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936A7" w14:textId="77777777" w:rsidR="00D75644" w:rsidRPr="003328F3" w:rsidRDefault="0025106C" w:rsidP="00D94C5F">
      <w:pPr>
        <w:pStyle w:val="af6"/>
        <w:rPr>
          <w:rFonts w:ascii="Times New Roman"/>
        </w:rPr>
      </w:pPr>
      <w:r w:rsidRPr="003328F3">
        <w:rPr>
          <w:rFonts w:ascii="Times New Roman"/>
        </w:rPr>
        <w:t>糾正案文</w:t>
      </w:r>
    </w:p>
    <w:p w14:paraId="45528AB8" w14:textId="489CB0DA" w:rsidR="00E25849" w:rsidRPr="003328F3" w:rsidRDefault="0025106C" w:rsidP="00F2235C">
      <w:pPr>
        <w:pStyle w:val="1"/>
        <w:spacing w:line="460" w:lineRule="exact"/>
        <w:ind w:left="2722" w:hanging="2722"/>
        <w:rPr>
          <w:rFonts w:ascii="Times New Roman" w:hAnsi="Times New Roman"/>
        </w:rPr>
      </w:pPr>
      <w:r w:rsidRPr="003328F3">
        <w:rPr>
          <w:rFonts w:ascii="Times New Roman" w:hAnsi="Times New Roman"/>
        </w:rPr>
        <w:t>被糾正機關：</w:t>
      </w:r>
      <w:bookmarkStart w:id="0" w:name="_Hlk219343715"/>
      <w:r w:rsidR="00D03B8E" w:rsidRPr="003328F3">
        <w:rPr>
          <w:rFonts w:ascii="Times New Roman" w:hAnsi="Times New Roman"/>
        </w:rPr>
        <w:t>交通部</w:t>
      </w:r>
      <w:r w:rsidR="00515743" w:rsidRPr="003328F3">
        <w:rPr>
          <w:rFonts w:ascii="Times New Roman" w:hAnsi="Times New Roman" w:hint="eastAsia"/>
        </w:rPr>
        <w:t>、經濟部</w:t>
      </w:r>
      <w:r w:rsidR="00921441" w:rsidRPr="003328F3">
        <w:rPr>
          <w:rFonts w:ascii="Times New Roman" w:hAnsi="Times New Roman" w:hint="eastAsia"/>
        </w:rPr>
        <w:t>、</w:t>
      </w:r>
      <w:r w:rsidR="00EB3BB1" w:rsidRPr="003328F3">
        <w:rPr>
          <w:rFonts w:ascii="Times New Roman" w:hAnsi="Times New Roman"/>
        </w:rPr>
        <w:t>交通部</w:t>
      </w:r>
      <w:r w:rsidR="00D03B8E" w:rsidRPr="003328F3">
        <w:rPr>
          <w:rFonts w:ascii="Times New Roman" w:hAnsi="Times New Roman"/>
        </w:rPr>
        <w:t>觀光署</w:t>
      </w:r>
      <w:r w:rsidR="00921441" w:rsidRPr="003328F3">
        <w:rPr>
          <w:rFonts w:ascii="Times New Roman" w:hAnsi="Times New Roman" w:hint="eastAsia"/>
        </w:rPr>
        <w:t>、</w:t>
      </w:r>
      <w:r w:rsidR="00EB3BB1" w:rsidRPr="003328F3">
        <w:rPr>
          <w:rFonts w:ascii="Times New Roman" w:hAnsi="Times New Roman"/>
        </w:rPr>
        <w:t>交通部</w:t>
      </w:r>
      <w:r w:rsidR="00921441" w:rsidRPr="003328F3">
        <w:rPr>
          <w:rFonts w:ascii="Times New Roman" w:hAnsi="Times New Roman" w:hint="eastAsia"/>
        </w:rPr>
        <w:t>航港局</w:t>
      </w:r>
      <w:r w:rsidR="00046050" w:rsidRPr="003328F3">
        <w:rPr>
          <w:rFonts w:ascii="Times New Roman" w:hAnsi="Times New Roman" w:hint="eastAsia"/>
        </w:rPr>
        <w:t>、</w:t>
      </w:r>
      <w:r w:rsidR="007B4552" w:rsidRPr="003328F3">
        <w:rPr>
          <w:rFonts w:ascii="Times New Roman" w:hAnsi="Times New Roman"/>
        </w:rPr>
        <w:t>交通部觀光署</w:t>
      </w:r>
      <w:r w:rsidR="00D03B8E" w:rsidRPr="003328F3">
        <w:rPr>
          <w:rFonts w:ascii="Times New Roman" w:hAnsi="Times New Roman"/>
        </w:rPr>
        <w:t>日月潭國家風景區管理處</w:t>
      </w:r>
      <w:r w:rsidR="00046050" w:rsidRPr="003328F3">
        <w:rPr>
          <w:rFonts w:ascii="Times New Roman" w:hAnsi="Times New Roman" w:hint="eastAsia"/>
        </w:rPr>
        <w:t>、</w:t>
      </w:r>
      <w:r w:rsidR="00A90823" w:rsidRPr="003328F3">
        <w:rPr>
          <w:rFonts w:ascii="Times New Roman" w:hAnsi="Times New Roman" w:hint="eastAsia"/>
        </w:rPr>
        <w:t>南投縣政府</w:t>
      </w:r>
      <w:r w:rsidR="00D03B8E" w:rsidRPr="003328F3">
        <w:rPr>
          <w:rFonts w:ascii="Times New Roman" w:hAnsi="Times New Roman"/>
        </w:rPr>
        <w:t>。</w:t>
      </w:r>
      <w:bookmarkEnd w:id="0"/>
    </w:p>
    <w:p w14:paraId="0AA09DD2" w14:textId="45B36E90" w:rsidR="00E25849" w:rsidRPr="003328F3" w:rsidRDefault="0025106C" w:rsidP="00F2235C">
      <w:pPr>
        <w:pStyle w:val="1"/>
        <w:spacing w:line="460" w:lineRule="exact"/>
        <w:ind w:left="2722" w:hanging="2722"/>
        <w:rPr>
          <w:bCs w:val="0"/>
        </w:rPr>
      </w:pPr>
      <w:r w:rsidRPr="003328F3">
        <w:rPr>
          <w:rFonts w:ascii="Times New Roman" w:hAnsi="Times New Roman"/>
        </w:rPr>
        <w:t>案　　　由：</w:t>
      </w:r>
      <w:proofErr w:type="gramStart"/>
      <w:r w:rsidR="00D03B8E" w:rsidRPr="003328F3">
        <w:rPr>
          <w:rFonts w:ascii="Times New Roman" w:hAnsi="Times New Roman"/>
        </w:rPr>
        <w:t>交通部</w:t>
      </w:r>
      <w:r w:rsidR="003F36C7" w:rsidRPr="003328F3">
        <w:rPr>
          <w:rFonts w:ascii="Times New Roman" w:hAnsi="Times New Roman" w:hint="eastAsia"/>
        </w:rPr>
        <w:t>奉示推動</w:t>
      </w:r>
      <w:proofErr w:type="gramEnd"/>
      <w:r w:rsidR="003F36C7" w:rsidRPr="003328F3">
        <w:rPr>
          <w:rFonts w:ascii="Times New Roman" w:hAnsi="Times New Roman"/>
        </w:rPr>
        <w:t>日月潭載客船舶</w:t>
      </w:r>
      <w:r w:rsidR="003F36C7" w:rsidRPr="003328F3">
        <w:rPr>
          <w:rFonts w:ascii="Times New Roman" w:hAnsi="Times New Roman" w:hint="eastAsia"/>
        </w:rPr>
        <w:t>電動化</w:t>
      </w:r>
      <w:r w:rsidR="003F36C7" w:rsidRPr="003328F3">
        <w:rPr>
          <w:rFonts w:ascii="Times New Roman" w:hAnsi="Times New Roman" w:hint="eastAsia"/>
          <w:lang w:eastAsia="zh-HK"/>
        </w:rPr>
        <w:t>，</w:t>
      </w:r>
      <w:r w:rsidR="0046154E" w:rsidRPr="003328F3">
        <w:rPr>
          <w:rFonts w:ascii="Times New Roman" w:hAnsi="Times New Roman" w:hint="eastAsia"/>
        </w:rPr>
        <w:t>責成</w:t>
      </w:r>
      <w:r w:rsidR="003F36C7" w:rsidRPr="003328F3">
        <w:rPr>
          <w:rFonts w:ascii="Times New Roman" w:hAnsi="Times New Roman" w:hint="eastAsia"/>
          <w:lang w:eastAsia="zh-HK"/>
        </w:rPr>
        <w:t>該部</w:t>
      </w:r>
      <w:r w:rsidR="00D03B8E" w:rsidRPr="003328F3">
        <w:rPr>
          <w:rFonts w:ascii="Times New Roman" w:hAnsi="Times New Roman"/>
        </w:rPr>
        <w:t>觀光署</w:t>
      </w:r>
      <w:r w:rsidR="003F36C7" w:rsidRPr="003328F3">
        <w:rPr>
          <w:rFonts w:ascii="Times New Roman" w:hAnsi="Times New Roman" w:hint="eastAsia"/>
        </w:rPr>
        <w:t>與該署</w:t>
      </w:r>
      <w:r w:rsidR="00D03B8E" w:rsidRPr="003328F3">
        <w:rPr>
          <w:rFonts w:ascii="Times New Roman" w:hAnsi="Times New Roman"/>
        </w:rPr>
        <w:t>日月潭國家風景區管理處</w:t>
      </w:r>
      <w:r w:rsidR="003F36C7" w:rsidRPr="003328F3">
        <w:rPr>
          <w:rFonts w:ascii="Times New Roman" w:hAnsi="Times New Roman" w:hint="eastAsia"/>
        </w:rPr>
        <w:t>及</w:t>
      </w:r>
      <w:proofErr w:type="gramStart"/>
      <w:r w:rsidR="00240B9E" w:rsidRPr="003328F3">
        <w:rPr>
          <w:rFonts w:ascii="Times New Roman" w:hAnsi="Times New Roman" w:hint="eastAsia"/>
          <w:lang w:eastAsia="zh-HK"/>
        </w:rPr>
        <w:t>該部航港</w:t>
      </w:r>
      <w:proofErr w:type="gramEnd"/>
      <w:r w:rsidR="00240B9E" w:rsidRPr="003328F3">
        <w:rPr>
          <w:rFonts w:ascii="Times New Roman" w:hAnsi="Times New Roman" w:hint="eastAsia"/>
          <w:lang w:eastAsia="zh-HK"/>
        </w:rPr>
        <w:t>局</w:t>
      </w:r>
      <w:r w:rsidR="00780E39" w:rsidRPr="003328F3">
        <w:rPr>
          <w:rFonts w:ascii="Times New Roman" w:hAnsi="Times New Roman" w:hint="eastAsia"/>
          <w:lang w:eastAsia="zh-HK"/>
        </w:rPr>
        <w:t>（下稱航港局）</w:t>
      </w:r>
      <w:r w:rsidR="00240B9E" w:rsidRPr="003328F3">
        <w:rPr>
          <w:rFonts w:ascii="Times New Roman" w:hAnsi="Times New Roman" w:hint="eastAsia"/>
          <w:lang w:eastAsia="zh-HK"/>
        </w:rPr>
        <w:t>共同</w:t>
      </w:r>
      <w:r w:rsidR="00932327" w:rsidRPr="003328F3">
        <w:rPr>
          <w:rFonts w:ascii="Times New Roman" w:hAnsi="Times New Roman" w:hint="eastAsia"/>
          <w:lang w:eastAsia="zh-HK"/>
        </w:rPr>
        <w:t>執</w:t>
      </w:r>
      <w:r w:rsidR="00932327" w:rsidRPr="003328F3">
        <w:rPr>
          <w:rFonts w:ascii="Times New Roman" w:hAnsi="Times New Roman" w:hint="eastAsia"/>
        </w:rPr>
        <w:t>行</w:t>
      </w:r>
      <w:r w:rsidR="00240B9E" w:rsidRPr="003328F3">
        <w:rPr>
          <w:rFonts w:ascii="Times New Roman" w:hAnsi="Times New Roman" w:hint="eastAsia"/>
          <w:lang w:eastAsia="zh-HK"/>
        </w:rPr>
        <w:t>，惟</w:t>
      </w:r>
      <w:r w:rsidR="00240B9E" w:rsidRPr="003328F3">
        <w:rPr>
          <w:rFonts w:ascii="Times New Roman" w:hAnsi="Times New Roman"/>
        </w:rPr>
        <w:t>101</w:t>
      </w:r>
      <w:r w:rsidR="00240B9E" w:rsidRPr="003328F3">
        <w:rPr>
          <w:rFonts w:ascii="Times New Roman" w:hAnsi="Times New Roman"/>
        </w:rPr>
        <w:t>年</w:t>
      </w:r>
      <w:r w:rsidR="00240B9E" w:rsidRPr="003328F3">
        <w:rPr>
          <w:rFonts w:ascii="Times New Roman" w:hAnsi="Times New Roman"/>
          <w:lang w:eastAsia="zh-HK"/>
        </w:rPr>
        <w:t>至</w:t>
      </w:r>
      <w:r w:rsidR="00240B9E" w:rsidRPr="003328F3">
        <w:rPr>
          <w:rFonts w:ascii="Times New Roman" w:hAnsi="Times New Roman"/>
          <w:lang w:eastAsia="zh-HK"/>
        </w:rPr>
        <w:t>114</w:t>
      </w:r>
      <w:r w:rsidR="00240B9E" w:rsidRPr="003328F3">
        <w:rPr>
          <w:rFonts w:ascii="Times New Roman" w:hAnsi="Times New Roman"/>
          <w:lang w:eastAsia="zh-HK"/>
        </w:rPr>
        <w:t>年</w:t>
      </w:r>
      <w:r w:rsidR="00AC3CBB" w:rsidRPr="003328F3">
        <w:rPr>
          <w:rFonts w:ascii="Times New Roman" w:hAnsi="Times New Roman" w:hint="eastAsia"/>
          <w:lang w:eastAsia="zh-HK"/>
        </w:rPr>
        <w:t>歷時</w:t>
      </w:r>
      <w:r w:rsidR="00881AFE" w:rsidRPr="003328F3">
        <w:rPr>
          <w:rFonts w:ascii="Times New Roman" w:hAnsi="Times New Roman"/>
          <w:lang w:eastAsia="zh-HK"/>
        </w:rPr>
        <w:t>13</w:t>
      </w:r>
      <w:r w:rsidR="00881AFE" w:rsidRPr="003328F3">
        <w:rPr>
          <w:rFonts w:ascii="Times New Roman" w:hAnsi="Times New Roman"/>
          <w:lang w:eastAsia="zh-HK"/>
        </w:rPr>
        <w:t>年</w:t>
      </w:r>
      <w:r w:rsidR="00C65354" w:rsidRPr="003328F3">
        <w:rPr>
          <w:rFonts w:ascii="Times New Roman" w:hAnsi="Times New Roman" w:hint="eastAsia"/>
          <w:lang w:eastAsia="zh-HK"/>
        </w:rPr>
        <w:t>餘</w:t>
      </w:r>
      <w:r w:rsidR="00881AFE" w:rsidRPr="003328F3">
        <w:rPr>
          <w:rFonts w:ascii="Times New Roman" w:hAnsi="Times New Roman"/>
          <w:lang w:eastAsia="zh-HK"/>
        </w:rPr>
        <w:t>，</w:t>
      </w:r>
      <w:r w:rsidR="001467C7" w:rsidRPr="003328F3">
        <w:rPr>
          <w:rFonts w:ascii="Times New Roman" w:hAnsi="Times New Roman" w:hint="eastAsia"/>
          <w:lang w:eastAsia="zh-HK"/>
        </w:rPr>
        <w:t>僅</w:t>
      </w:r>
      <w:r w:rsidR="00DA4BAF" w:rsidRPr="003328F3">
        <w:rPr>
          <w:rFonts w:ascii="Times New Roman" w:hAnsi="Times New Roman"/>
          <w:lang w:eastAsia="zh-HK"/>
        </w:rPr>
        <w:t>22</w:t>
      </w:r>
      <w:r w:rsidR="00DA4BAF" w:rsidRPr="003328F3">
        <w:rPr>
          <w:rFonts w:ascii="Times New Roman" w:hAnsi="Times New Roman"/>
          <w:lang w:eastAsia="zh-HK"/>
        </w:rPr>
        <w:t>艘柴油船轉</w:t>
      </w:r>
      <w:r w:rsidR="00DA4BAF" w:rsidRPr="003328F3">
        <w:rPr>
          <w:rFonts w:ascii="Times New Roman" w:hAnsi="Times New Roman"/>
        </w:rPr>
        <w:t>換為電動船</w:t>
      </w:r>
      <w:r w:rsidR="00BA06C6" w:rsidRPr="003328F3">
        <w:rPr>
          <w:rFonts w:ascii="Times New Roman" w:hAnsi="Times New Roman"/>
        </w:rPr>
        <w:t>，遠低於</w:t>
      </w:r>
      <w:r w:rsidR="00D2303E" w:rsidRPr="003328F3">
        <w:rPr>
          <w:rFonts w:ascii="Times New Roman" w:hAnsi="Times New Roman"/>
        </w:rPr>
        <w:t>政策</w:t>
      </w:r>
      <w:r w:rsidR="00BA06C6" w:rsidRPr="003328F3">
        <w:rPr>
          <w:rFonts w:ascii="Times New Roman" w:hAnsi="Times New Roman"/>
        </w:rPr>
        <w:t>目標</w:t>
      </w:r>
      <w:r w:rsidR="00BA06C6" w:rsidRPr="003328F3">
        <w:rPr>
          <w:rFonts w:ascii="Times New Roman" w:hAnsi="Times New Roman"/>
        </w:rPr>
        <w:t>121</w:t>
      </w:r>
      <w:r w:rsidR="00BA06C6" w:rsidRPr="003328F3">
        <w:rPr>
          <w:rFonts w:ascii="Times New Roman" w:hAnsi="Times New Roman"/>
        </w:rPr>
        <w:t>艘</w:t>
      </w:r>
      <w:r w:rsidR="00DA4BAF" w:rsidRPr="003328F3">
        <w:rPr>
          <w:rFonts w:ascii="Times New Roman" w:hAnsi="Times New Roman"/>
        </w:rPr>
        <w:t>，自</w:t>
      </w:r>
      <w:r w:rsidR="00DA4BAF" w:rsidRPr="003328F3">
        <w:rPr>
          <w:rFonts w:ascii="Times New Roman" w:hAnsi="Times New Roman"/>
        </w:rPr>
        <w:t>109</w:t>
      </w:r>
      <w:r w:rsidR="00DA4BAF" w:rsidRPr="003328F3">
        <w:rPr>
          <w:rFonts w:ascii="Times New Roman" w:hAnsi="Times New Roman"/>
        </w:rPr>
        <w:t>年連續</w:t>
      </w:r>
      <w:r w:rsidR="00F14338" w:rsidRPr="003328F3">
        <w:rPr>
          <w:rFonts w:ascii="Times New Roman" w:hAnsi="Times New Roman"/>
        </w:rPr>
        <w:t>6</w:t>
      </w:r>
      <w:r w:rsidR="00DA4BAF" w:rsidRPr="003328F3">
        <w:rPr>
          <w:rFonts w:ascii="Times New Roman" w:hAnsi="Times New Roman"/>
        </w:rPr>
        <w:t>年</w:t>
      </w:r>
      <w:r w:rsidR="003852A8" w:rsidRPr="003328F3">
        <w:rPr>
          <w:rFonts w:ascii="Times New Roman" w:hAnsi="Times New Roman" w:hint="eastAsia"/>
        </w:rPr>
        <w:t>亦</w:t>
      </w:r>
      <w:r w:rsidR="00DA4BAF" w:rsidRPr="003328F3">
        <w:rPr>
          <w:rFonts w:ascii="Times New Roman" w:hAnsi="Times New Roman"/>
        </w:rPr>
        <w:t>無</w:t>
      </w:r>
      <w:r w:rsidR="0008551C" w:rsidRPr="003328F3">
        <w:rPr>
          <w:rFonts w:ascii="Times New Roman" w:hAnsi="Times New Roman"/>
        </w:rPr>
        <w:t>船家</w:t>
      </w:r>
      <w:r w:rsidR="00DA4BAF" w:rsidRPr="003328F3">
        <w:rPr>
          <w:rFonts w:ascii="Times New Roman" w:hAnsi="Times New Roman"/>
        </w:rPr>
        <w:t>申請相關補助；且截至</w:t>
      </w:r>
      <w:r w:rsidR="00DA4BAF" w:rsidRPr="003328F3">
        <w:rPr>
          <w:rFonts w:ascii="Times New Roman" w:hAnsi="Times New Roman"/>
        </w:rPr>
        <w:t>115</w:t>
      </w:r>
      <w:r w:rsidR="00DA4BAF" w:rsidRPr="003328F3">
        <w:rPr>
          <w:rFonts w:ascii="Times New Roman" w:hAnsi="Times New Roman"/>
        </w:rPr>
        <w:t>年</w:t>
      </w:r>
      <w:r w:rsidR="00DA4BAF" w:rsidRPr="003328F3">
        <w:rPr>
          <w:rFonts w:ascii="Times New Roman" w:hAnsi="Times New Roman"/>
        </w:rPr>
        <w:t>1</w:t>
      </w:r>
      <w:r w:rsidR="00DA4BAF" w:rsidRPr="003328F3">
        <w:rPr>
          <w:rFonts w:ascii="Times New Roman" w:hAnsi="Times New Roman"/>
        </w:rPr>
        <w:t>月</w:t>
      </w:r>
      <w:r w:rsidR="00DA4BAF" w:rsidRPr="003328F3">
        <w:rPr>
          <w:rFonts w:ascii="Times New Roman" w:hAnsi="Times New Roman"/>
        </w:rPr>
        <w:t>8</w:t>
      </w:r>
      <w:r w:rsidR="00DA4BAF" w:rsidRPr="003328F3">
        <w:rPr>
          <w:rFonts w:ascii="Times New Roman" w:hAnsi="Times New Roman"/>
        </w:rPr>
        <w:t>日止，實際運</w:t>
      </w:r>
      <w:r w:rsidR="00A418FC" w:rsidRPr="003328F3">
        <w:rPr>
          <w:rFonts w:ascii="Times New Roman" w:hAnsi="Times New Roman" w:hint="eastAsia"/>
        </w:rPr>
        <w:t>行</w:t>
      </w:r>
      <w:r w:rsidR="00DA4BAF" w:rsidRPr="003328F3">
        <w:rPr>
          <w:rFonts w:ascii="Times New Roman" w:hAnsi="Times New Roman"/>
        </w:rPr>
        <w:t>之</w:t>
      </w:r>
      <w:r w:rsidR="00DA4BAF" w:rsidRPr="003328F3">
        <w:rPr>
          <w:rFonts w:ascii="Times New Roman" w:hAnsi="Times New Roman"/>
        </w:rPr>
        <w:t>118</w:t>
      </w:r>
      <w:r w:rsidR="00DA4BAF" w:rsidRPr="003328F3">
        <w:rPr>
          <w:rFonts w:ascii="Times New Roman" w:hAnsi="Times New Roman"/>
        </w:rPr>
        <w:t>艘載客船舶，僅有</w:t>
      </w:r>
      <w:r w:rsidR="00DA4BAF" w:rsidRPr="003328F3">
        <w:rPr>
          <w:rFonts w:ascii="Times New Roman" w:hAnsi="Times New Roman"/>
        </w:rPr>
        <w:t>15</w:t>
      </w:r>
      <w:r w:rsidR="00DA4BAF" w:rsidRPr="003328F3">
        <w:rPr>
          <w:rFonts w:ascii="Times New Roman" w:hAnsi="Times New Roman"/>
        </w:rPr>
        <w:t>艘為電動船，未</w:t>
      </w:r>
      <w:r w:rsidR="008C0793" w:rsidRPr="003328F3">
        <w:rPr>
          <w:rFonts w:ascii="Times New Roman" w:hAnsi="Times New Roman" w:hint="eastAsia"/>
        </w:rPr>
        <w:t>達</w:t>
      </w:r>
      <w:r w:rsidR="00DA4BAF" w:rsidRPr="003328F3">
        <w:rPr>
          <w:rFonts w:ascii="Times New Roman" w:hAnsi="Times New Roman"/>
        </w:rPr>
        <w:t>13%</w:t>
      </w:r>
      <w:r w:rsidR="00A418FC" w:rsidRPr="003328F3">
        <w:rPr>
          <w:rFonts w:ascii="Times New Roman" w:hAnsi="Times New Roman" w:hint="eastAsia"/>
        </w:rPr>
        <w:t>，</w:t>
      </w:r>
      <w:r w:rsidR="008C0793" w:rsidRPr="003328F3">
        <w:rPr>
          <w:rFonts w:ascii="Times New Roman" w:hAnsi="Times New Roman" w:hint="eastAsia"/>
        </w:rPr>
        <w:t>以及南投縣政府未依法積極輔導電動船投入班船營運</w:t>
      </w:r>
      <w:r w:rsidR="00BF12DD" w:rsidRPr="003328F3">
        <w:rPr>
          <w:rFonts w:ascii="Times New Roman" w:hAnsi="Times New Roman" w:hint="eastAsia"/>
        </w:rPr>
        <w:t>，</w:t>
      </w:r>
      <w:r w:rsidR="00435572" w:rsidRPr="003328F3">
        <w:rPr>
          <w:rFonts w:ascii="Times New Roman" w:hAnsi="Times New Roman"/>
        </w:rPr>
        <w:t>69</w:t>
      </w:r>
      <w:r w:rsidR="00435572" w:rsidRPr="003328F3">
        <w:rPr>
          <w:rFonts w:ascii="Times New Roman" w:hAnsi="Times New Roman" w:hint="eastAsia"/>
        </w:rPr>
        <w:t>艘班船</w:t>
      </w:r>
      <w:r w:rsidR="006243B2" w:rsidRPr="003328F3">
        <w:rPr>
          <w:rFonts w:ascii="Times New Roman" w:hAnsi="Times New Roman"/>
        </w:rPr>
        <w:t>僅有</w:t>
      </w:r>
      <w:r w:rsidR="00574D46" w:rsidRPr="003328F3">
        <w:rPr>
          <w:rFonts w:ascii="Times New Roman" w:hAnsi="Times New Roman" w:hint="eastAsia"/>
        </w:rPr>
        <w:t>10</w:t>
      </w:r>
      <w:r w:rsidR="00A418FC" w:rsidRPr="003328F3">
        <w:rPr>
          <w:rFonts w:ascii="Times New Roman" w:hAnsi="Times New Roman" w:hint="eastAsia"/>
        </w:rPr>
        <w:t>艘為電動船</w:t>
      </w:r>
      <w:r w:rsidR="008C0793" w:rsidRPr="003328F3">
        <w:rPr>
          <w:rFonts w:ascii="Times New Roman" w:hAnsi="Times New Roman" w:hint="eastAsia"/>
        </w:rPr>
        <w:t>，</w:t>
      </w:r>
      <w:r w:rsidR="002638DF" w:rsidRPr="003328F3">
        <w:rPr>
          <w:rFonts w:ascii="Times New Roman" w:hAnsi="Times New Roman" w:hint="eastAsia"/>
        </w:rPr>
        <w:t>致多數</w:t>
      </w:r>
      <w:r w:rsidR="00780E39" w:rsidRPr="003328F3">
        <w:rPr>
          <w:rFonts w:ascii="Times New Roman" w:hAnsi="Times New Roman" w:hint="eastAsia"/>
        </w:rPr>
        <w:t>旅</w:t>
      </w:r>
      <w:r w:rsidR="002638DF" w:rsidRPr="003328F3">
        <w:rPr>
          <w:rFonts w:ascii="Times New Roman" w:hAnsi="Times New Roman" w:hint="eastAsia"/>
        </w:rPr>
        <w:t>客無法享有</w:t>
      </w:r>
      <w:r w:rsidR="002638DF" w:rsidRPr="003328F3">
        <w:rPr>
          <w:rFonts w:ascii="Times New Roman" w:hAnsi="Times New Roman"/>
        </w:rPr>
        <w:t>電動船</w:t>
      </w:r>
      <w:proofErr w:type="gramStart"/>
      <w:r w:rsidR="002638DF" w:rsidRPr="003328F3">
        <w:rPr>
          <w:rFonts w:ascii="Times New Roman" w:hAnsi="Times New Roman"/>
        </w:rPr>
        <w:t>平穩、</w:t>
      </w:r>
      <w:proofErr w:type="gramEnd"/>
      <w:r w:rsidR="002638DF" w:rsidRPr="003328F3">
        <w:rPr>
          <w:rFonts w:ascii="Times New Roman" w:hAnsi="Times New Roman"/>
        </w:rPr>
        <w:t>寧靜</w:t>
      </w:r>
      <w:r w:rsidR="002638DF" w:rsidRPr="003328F3">
        <w:rPr>
          <w:rFonts w:ascii="Times New Roman" w:hAnsi="Times New Roman" w:hint="eastAsia"/>
        </w:rPr>
        <w:t>之</w:t>
      </w:r>
      <w:r w:rsidR="002638DF" w:rsidRPr="003328F3">
        <w:rPr>
          <w:rFonts w:ascii="Times New Roman" w:hAnsi="Times New Roman"/>
        </w:rPr>
        <w:t>遊湖體驗</w:t>
      </w:r>
      <w:r w:rsidR="002638DF" w:rsidRPr="003328F3">
        <w:rPr>
          <w:rFonts w:ascii="Times New Roman" w:hAnsi="Times New Roman" w:hint="eastAsia"/>
        </w:rPr>
        <w:t>，須</w:t>
      </w:r>
      <w:r w:rsidR="002638DF" w:rsidRPr="003328F3">
        <w:rPr>
          <w:rFonts w:ascii="Times New Roman" w:hAnsi="Times New Roman"/>
        </w:rPr>
        <w:t>忍受柴油船</w:t>
      </w:r>
      <w:r w:rsidR="002638DF" w:rsidRPr="003328F3">
        <w:rPr>
          <w:rFonts w:ascii="Times New Roman" w:hAnsi="Times New Roman" w:hint="eastAsia"/>
        </w:rPr>
        <w:t>之</w:t>
      </w:r>
      <w:r w:rsidR="002638DF" w:rsidRPr="003328F3">
        <w:rPr>
          <w:rFonts w:ascii="Times New Roman" w:hAnsi="Times New Roman"/>
        </w:rPr>
        <w:t>引擎聲、</w:t>
      </w:r>
      <w:r w:rsidR="002638DF" w:rsidRPr="003328F3">
        <w:rPr>
          <w:rFonts w:ascii="Times New Roman" w:hAnsi="Times New Roman" w:hint="eastAsia"/>
        </w:rPr>
        <w:t>臭味及</w:t>
      </w:r>
      <w:r w:rsidR="002638DF" w:rsidRPr="003328F3">
        <w:rPr>
          <w:rFonts w:ascii="Times New Roman" w:hAnsi="Times New Roman"/>
        </w:rPr>
        <w:t>廢氣</w:t>
      </w:r>
      <w:r w:rsidR="00A418FC" w:rsidRPr="003328F3">
        <w:rPr>
          <w:rFonts w:ascii="Times New Roman" w:hAnsi="Times New Roman" w:hint="eastAsia"/>
        </w:rPr>
        <w:t>；</w:t>
      </w:r>
      <w:r w:rsidR="007C26A3" w:rsidRPr="003328F3">
        <w:rPr>
          <w:rFonts w:ascii="Times New Roman" w:hAnsi="Times New Roman" w:hint="eastAsia"/>
        </w:rPr>
        <w:t>又</w:t>
      </w:r>
      <w:r w:rsidR="007C26A3" w:rsidRPr="003328F3">
        <w:rPr>
          <w:rFonts w:ascii="Times New Roman" w:hAnsi="Times New Roman"/>
        </w:rPr>
        <w:t>船家向航港局提報</w:t>
      </w:r>
      <w:r w:rsidR="007C26A3" w:rsidRPr="003328F3">
        <w:rPr>
          <w:rFonts w:ascii="Times New Roman" w:hAnsi="Times New Roman" w:hint="eastAsia"/>
        </w:rPr>
        <w:t>116</w:t>
      </w:r>
      <w:r w:rsidR="007C26A3" w:rsidRPr="003328F3">
        <w:rPr>
          <w:rFonts w:ascii="Times New Roman" w:hAnsi="Times New Roman" w:hint="eastAsia"/>
        </w:rPr>
        <w:t>年至</w:t>
      </w:r>
      <w:r w:rsidR="007C26A3" w:rsidRPr="003328F3">
        <w:rPr>
          <w:rFonts w:ascii="Times New Roman" w:hAnsi="Times New Roman" w:hint="eastAsia"/>
        </w:rPr>
        <w:t>118</w:t>
      </w:r>
      <w:r w:rsidR="007C26A3" w:rsidRPr="003328F3">
        <w:rPr>
          <w:rFonts w:ascii="Times New Roman" w:hAnsi="Times New Roman" w:hint="eastAsia"/>
        </w:rPr>
        <w:t>年</w:t>
      </w:r>
      <w:proofErr w:type="gramStart"/>
      <w:r w:rsidR="007C26A3" w:rsidRPr="003328F3">
        <w:rPr>
          <w:rFonts w:ascii="Times New Roman" w:hAnsi="Times New Roman" w:hint="eastAsia"/>
        </w:rPr>
        <w:t>汰</w:t>
      </w:r>
      <w:proofErr w:type="gramEnd"/>
      <w:r w:rsidR="007C26A3" w:rsidRPr="003328F3">
        <w:rPr>
          <w:rFonts w:ascii="Times New Roman" w:hAnsi="Times New Roman" w:hint="eastAsia"/>
        </w:rPr>
        <w:t>除柴油</w:t>
      </w:r>
      <w:r w:rsidR="007C26A3" w:rsidRPr="003328F3">
        <w:rPr>
          <w:rFonts w:ascii="Times New Roman" w:hAnsi="Times New Roman"/>
        </w:rPr>
        <w:t>船</w:t>
      </w:r>
      <w:r w:rsidR="007C26A3" w:rsidRPr="003328F3">
        <w:rPr>
          <w:rFonts w:ascii="Times New Roman" w:hAnsi="Times New Roman" w:hint="eastAsia"/>
        </w:rPr>
        <w:t>需求僅</w:t>
      </w:r>
      <w:r w:rsidR="007C26A3" w:rsidRPr="003328F3">
        <w:rPr>
          <w:rFonts w:ascii="Times New Roman" w:hAnsi="Times New Roman" w:hint="eastAsia"/>
        </w:rPr>
        <w:t>14</w:t>
      </w:r>
      <w:r w:rsidR="007C26A3" w:rsidRPr="003328F3">
        <w:rPr>
          <w:rFonts w:ascii="Times New Roman" w:hAnsi="Times New Roman"/>
        </w:rPr>
        <w:t>艘</w:t>
      </w:r>
      <w:r w:rsidR="00611D0D" w:rsidRPr="003328F3">
        <w:rPr>
          <w:rFonts w:ascii="Times New Roman" w:hAnsi="Times New Roman" w:hint="eastAsia"/>
        </w:rPr>
        <w:t>；</w:t>
      </w:r>
      <w:r w:rsidR="00611D0D" w:rsidRPr="003328F3">
        <w:rPr>
          <w:rFonts w:ascii="Times New Roman" w:hAnsi="Times New Roman"/>
          <w:szCs w:val="20"/>
        </w:rPr>
        <w:t>經濟部亦未</w:t>
      </w:r>
      <w:r w:rsidR="00611D0D" w:rsidRPr="003328F3">
        <w:rPr>
          <w:rFonts w:ascii="Times New Roman" w:hAnsi="Times New Roman"/>
        </w:rPr>
        <w:t>明定</w:t>
      </w:r>
      <w:proofErr w:type="gramStart"/>
      <w:r w:rsidR="00611D0D" w:rsidRPr="003328F3">
        <w:rPr>
          <w:rFonts w:ascii="Times New Roman" w:hAnsi="Times New Roman"/>
        </w:rPr>
        <w:t>柴油船禁航</w:t>
      </w:r>
      <w:proofErr w:type="gramEnd"/>
      <w:r w:rsidR="00611D0D" w:rsidRPr="003328F3">
        <w:rPr>
          <w:rFonts w:ascii="Times New Roman" w:hAnsi="Times New Roman"/>
        </w:rPr>
        <w:t>期程，復未</w:t>
      </w:r>
      <w:r w:rsidR="00611D0D" w:rsidRPr="003328F3">
        <w:rPr>
          <w:rFonts w:ascii="Times New Roman" w:hAnsi="Times New Roman"/>
          <w:szCs w:val="36"/>
        </w:rPr>
        <w:t>積極</w:t>
      </w:r>
      <w:r w:rsidR="00611D0D" w:rsidRPr="003328F3">
        <w:rPr>
          <w:rFonts w:ascii="Times New Roman" w:hAnsi="Times New Roman"/>
        </w:rPr>
        <w:t>補助及輔導船家</w:t>
      </w:r>
      <w:proofErr w:type="gramStart"/>
      <w:r w:rsidR="00611D0D" w:rsidRPr="003328F3">
        <w:rPr>
          <w:rFonts w:ascii="Times New Roman" w:hAnsi="Times New Roman"/>
        </w:rPr>
        <w:t>汰</w:t>
      </w:r>
      <w:proofErr w:type="gramEnd"/>
      <w:r w:rsidR="00611D0D" w:rsidRPr="003328F3">
        <w:rPr>
          <w:rFonts w:ascii="Times New Roman" w:hAnsi="Times New Roman"/>
        </w:rPr>
        <w:t>換柴油船</w:t>
      </w:r>
      <w:r w:rsidR="008C0793" w:rsidRPr="003328F3">
        <w:rPr>
          <w:rFonts w:ascii="Times New Roman" w:hAnsi="Times New Roman" w:hint="eastAsia"/>
        </w:rPr>
        <w:t>，</w:t>
      </w:r>
      <w:r w:rsidR="00CC2D23" w:rsidRPr="003328F3">
        <w:rPr>
          <w:rFonts w:ascii="Times New Roman" w:hAnsi="Times New Roman"/>
        </w:rPr>
        <w:t>電動化進度緩慢</w:t>
      </w:r>
      <w:r w:rsidR="008A7819" w:rsidRPr="003328F3">
        <w:rPr>
          <w:rFonts w:ascii="Times New Roman" w:hAnsi="Times New Roman" w:hint="eastAsia"/>
        </w:rPr>
        <w:t>，</w:t>
      </w:r>
      <w:proofErr w:type="gramStart"/>
      <w:r w:rsidR="008A7819" w:rsidRPr="003328F3">
        <w:rPr>
          <w:rFonts w:ascii="Times New Roman" w:hAnsi="Times New Roman" w:hint="eastAsia"/>
        </w:rPr>
        <w:t>均</w:t>
      </w:r>
      <w:r w:rsidR="00DA4BAF" w:rsidRPr="003328F3">
        <w:rPr>
          <w:rFonts w:ascii="Times New Roman" w:hAnsi="Times New Roman"/>
        </w:rPr>
        <w:t>有</w:t>
      </w:r>
      <w:r w:rsidR="00F14338" w:rsidRPr="003328F3">
        <w:rPr>
          <w:rFonts w:ascii="Times New Roman" w:hAnsi="Times New Roman"/>
        </w:rPr>
        <w:t>重大</w:t>
      </w:r>
      <w:r w:rsidR="00D40CB7" w:rsidRPr="003328F3">
        <w:rPr>
          <w:rFonts w:ascii="Times New Roman" w:hAnsi="Times New Roman" w:hint="eastAsia"/>
        </w:rPr>
        <w:t>怠</w:t>
      </w:r>
      <w:proofErr w:type="gramEnd"/>
      <w:r w:rsidRPr="003328F3">
        <w:rPr>
          <w:rFonts w:ascii="Times New Roman" w:hAnsi="Times New Roman"/>
        </w:rPr>
        <w:t>失</w:t>
      </w:r>
      <w:r w:rsidR="008B4841" w:rsidRPr="003328F3">
        <w:rPr>
          <w:rFonts w:ascii="Times New Roman" w:hAnsi="Times New Roman"/>
        </w:rPr>
        <w:t>，</w:t>
      </w:r>
      <w:proofErr w:type="gramStart"/>
      <w:r w:rsidR="008B4841" w:rsidRPr="003328F3">
        <w:rPr>
          <w:rFonts w:ascii="Times New Roman" w:hAnsi="Times New Roman"/>
        </w:rPr>
        <w:t>爰</w:t>
      </w:r>
      <w:proofErr w:type="gramEnd"/>
      <w:r w:rsidR="008B4841" w:rsidRPr="003328F3">
        <w:rPr>
          <w:rFonts w:ascii="Times New Roman" w:hAnsi="Times New Roman"/>
        </w:rPr>
        <w:t>依法提案糾正</w:t>
      </w:r>
      <w:r w:rsidRPr="003328F3">
        <w:rPr>
          <w:rFonts w:ascii="Times New Roman" w:hAnsi="Times New Roman"/>
        </w:rPr>
        <w:t>。</w:t>
      </w:r>
    </w:p>
    <w:p w14:paraId="4ED3471F" w14:textId="637F8F49" w:rsidR="00E25849" w:rsidRPr="003328F3" w:rsidRDefault="00DB3135" w:rsidP="00F2235C">
      <w:pPr>
        <w:pStyle w:val="1"/>
        <w:spacing w:line="460" w:lineRule="exact"/>
        <w:rPr>
          <w:rFonts w:ascii="Times New Roman" w:hAnsi="Times New Roman"/>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3328F3">
        <w:rPr>
          <w:rFonts w:ascii="Times New Roman" w:hAnsi="Times New Roman"/>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0ABFC86B" w14:textId="2767810E" w:rsidR="00515743" w:rsidRPr="003328F3" w:rsidRDefault="00515743" w:rsidP="00F2235C">
      <w:pPr>
        <w:pStyle w:val="32"/>
        <w:spacing w:line="460" w:lineRule="exact"/>
        <w:ind w:leftChars="200" w:left="680" w:firstLine="681"/>
        <w:rPr>
          <w:rFonts w:ascii="Times New Roman"/>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220505316"/>
      <w:bookmarkStart w:id="37" w:name="_Hlk219197386"/>
      <w:bookmarkStart w:id="38" w:name="_Toc525070834"/>
      <w:bookmarkStart w:id="39" w:name="_Toc525938374"/>
      <w:bookmarkStart w:id="40" w:name="_Toc525939222"/>
      <w:bookmarkStart w:id="41" w:name="_Toc525939727"/>
      <w:bookmarkStart w:id="42" w:name="_Toc525066144"/>
      <w:bookmarkStart w:id="43" w:name="_Toc524892372"/>
      <w:bookmarkStart w:id="44" w:name="_Toc421794870"/>
      <w:bookmarkStart w:id="45" w:name="_Toc422728952"/>
      <w:bookmarkEnd w:id="26"/>
      <w:bookmarkEnd w:id="27"/>
      <w:bookmarkEnd w:id="28"/>
      <w:bookmarkEnd w:id="29"/>
      <w:bookmarkEnd w:id="30"/>
      <w:bookmarkEnd w:id="31"/>
      <w:bookmarkEnd w:id="32"/>
      <w:bookmarkEnd w:id="33"/>
      <w:bookmarkEnd w:id="34"/>
      <w:bookmarkEnd w:id="35"/>
      <w:r w:rsidRPr="003328F3">
        <w:rPr>
          <w:rFonts w:ascii="Times New Roman"/>
          <w:b/>
        </w:rPr>
        <w:t>日月潭為</w:t>
      </w:r>
      <w:proofErr w:type="gramStart"/>
      <w:r w:rsidRPr="003328F3">
        <w:rPr>
          <w:rFonts w:ascii="Times New Roman"/>
          <w:b/>
        </w:rPr>
        <w:t>國際級山中</w:t>
      </w:r>
      <w:proofErr w:type="gramEnd"/>
      <w:r w:rsidRPr="003328F3">
        <w:rPr>
          <w:rFonts w:ascii="Times New Roman"/>
          <w:b/>
        </w:rPr>
        <w:t>湖泊景點，柴油船</w:t>
      </w:r>
      <w:proofErr w:type="gramStart"/>
      <w:r w:rsidRPr="003328F3">
        <w:rPr>
          <w:rFonts w:ascii="Times New Roman"/>
          <w:b/>
        </w:rPr>
        <w:t>行駛於潭面</w:t>
      </w:r>
      <w:proofErr w:type="gramEnd"/>
      <w:r w:rsidRPr="003328F3">
        <w:rPr>
          <w:rFonts w:ascii="Times New Roman"/>
          <w:b/>
        </w:rPr>
        <w:t>，</w:t>
      </w:r>
      <w:proofErr w:type="gramStart"/>
      <w:r w:rsidRPr="003328F3">
        <w:rPr>
          <w:rFonts w:ascii="Times New Roman"/>
          <w:b/>
        </w:rPr>
        <w:t>凸</w:t>
      </w:r>
      <w:proofErr w:type="gramEnd"/>
      <w:r w:rsidRPr="003328F3">
        <w:rPr>
          <w:rFonts w:ascii="Times New Roman"/>
          <w:b/>
        </w:rPr>
        <w:t>顯</w:t>
      </w:r>
      <w:r w:rsidRPr="003328F3">
        <w:rPr>
          <w:rFonts w:ascii="Times New Roman"/>
          <w:b/>
          <w:bCs/>
        </w:rPr>
        <w:t>綠色運輸、</w:t>
      </w:r>
      <w:proofErr w:type="gramStart"/>
      <w:r w:rsidRPr="003328F3">
        <w:rPr>
          <w:rFonts w:ascii="Times New Roman"/>
          <w:b/>
          <w:bCs/>
        </w:rPr>
        <w:t>低碳永續</w:t>
      </w:r>
      <w:proofErr w:type="gramEnd"/>
      <w:r w:rsidRPr="003328F3">
        <w:rPr>
          <w:rFonts w:ascii="Times New Roman"/>
          <w:b/>
        </w:rPr>
        <w:t>政策落後，我國觀光形象受損，破壞</w:t>
      </w:r>
      <w:proofErr w:type="gramStart"/>
      <w:r w:rsidRPr="003328F3">
        <w:rPr>
          <w:rFonts w:ascii="Times New Roman"/>
          <w:b/>
        </w:rPr>
        <w:t>邵</w:t>
      </w:r>
      <w:proofErr w:type="gramEnd"/>
      <w:r w:rsidRPr="003328F3">
        <w:rPr>
          <w:rFonts w:ascii="Times New Roman"/>
          <w:b/>
        </w:rPr>
        <w:t>族傳統領域，影響祖靈聖地拉魯</w:t>
      </w:r>
      <w:r w:rsidRPr="003328F3">
        <w:rPr>
          <w:rFonts w:ascii="Times New Roman"/>
          <w:b/>
        </w:rPr>
        <w:t>(</w:t>
      </w:r>
      <w:proofErr w:type="spellStart"/>
      <w:r w:rsidRPr="003328F3">
        <w:rPr>
          <w:rFonts w:ascii="Times New Roman"/>
          <w:b/>
        </w:rPr>
        <w:t>lalu</w:t>
      </w:r>
      <w:proofErr w:type="spellEnd"/>
      <w:r w:rsidRPr="003328F3">
        <w:rPr>
          <w:rFonts w:ascii="Times New Roman"/>
          <w:b/>
        </w:rPr>
        <w:t>)</w:t>
      </w:r>
      <w:r w:rsidRPr="003328F3">
        <w:rPr>
          <w:rFonts w:ascii="Times New Roman"/>
          <w:b/>
        </w:rPr>
        <w:t>島，</w:t>
      </w:r>
      <w:proofErr w:type="gramStart"/>
      <w:r w:rsidRPr="003328F3">
        <w:rPr>
          <w:rFonts w:ascii="Times New Roman"/>
          <w:b/>
        </w:rPr>
        <w:t>爰</w:t>
      </w:r>
      <w:proofErr w:type="gramEnd"/>
      <w:r w:rsidRPr="003328F3">
        <w:rPr>
          <w:rFonts w:ascii="Times New Roman"/>
          <w:b/>
        </w:rPr>
        <w:t>全面</w:t>
      </w:r>
      <w:proofErr w:type="gramStart"/>
      <w:r w:rsidRPr="003328F3">
        <w:rPr>
          <w:rFonts w:ascii="Times New Roman"/>
          <w:b/>
        </w:rPr>
        <w:t>汰</w:t>
      </w:r>
      <w:proofErr w:type="gramEnd"/>
      <w:r w:rsidRPr="003328F3">
        <w:rPr>
          <w:rFonts w:ascii="Times New Roman"/>
          <w:b/>
        </w:rPr>
        <w:t>換日月潭</w:t>
      </w:r>
      <w:proofErr w:type="gramStart"/>
      <w:r w:rsidRPr="003328F3">
        <w:rPr>
          <w:rFonts w:ascii="Times New Roman"/>
          <w:b/>
        </w:rPr>
        <w:t>柴油船實刻不容緩</w:t>
      </w:r>
      <w:proofErr w:type="gramEnd"/>
      <w:r w:rsidRPr="003328F3">
        <w:rPr>
          <w:rFonts w:ascii="Times New Roman"/>
          <w:b/>
        </w:rPr>
        <w:t>。</w:t>
      </w:r>
      <w:proofErr w:type="gramStart"/>
      <w:r w:rsidRPr="003328F3">
        <w:rPr>
          <w:rFonts w:ascii="Times New Roman"/>
          <w:b/>
        </w:rPr>
        <w:t>交通部奉示推動</w:t>
      </w:r>
      <w:proofErr w:type="gramEnd"/>
      <w:r w:rsidRPr="003328F3">
        <w:rPr>
          <w:rFonts w:ascii="Times New Roman"/>
          <w:b/>
        </w:rPr>
        <w:t>日月潭載客船舶電動化</w:t>
      </w:r>
      <w:r w:rsidRPr="003328F3">
        <w:rPr>
          <w:rFonts w:ascii="Times New Roman"/>
          <w:b/>
          <w:lang w:eastAsia="zh-HK"/>
        </w:rPr>
        <w:t>，</w:t>
      </w:r>
      <w:r w:rsidRPr="003328F3">
        <w:rPr>
          <w:rFonts w:ascii="Times New Roman"/>
          <w:b/>
        </w:rPr>
        <w:t>責成</w:t>
      </w:r>
      <w:r w:rsidRPr="003328F3">
        <w:rPr>
          <w:rFonts w:ascii="Times New Roman" w:hint="eastAsia"/>
          <w:b/>
          <w:lang w:eastAsia="zh-HK"/>
        </w:rPr>
        <w:t>該部</w:t>
      </w:r>
      <w:r w:rsidRPr="003328F3">
        <w:rPr>
          <w:rFonts w:ascii="Times New Roman"/>
          <w:b/>
        </w:rPr>
        <w:t>觀光署</w:t>
      </w:r>
      <w:r w:rsidRPr="003328F3">
        <w:rPr>
          <w:rFonts w:ascii="Times New Roman" w:hint="eastAsia"/>
          <w:b/>
        </w:rPr>
        <w:t>（下稱</w:t>
      </w:r>
      <w:r w:rsidRPr="003328F3">
        <w:rPr>
          <w:rFonts w:ascii="Times New Roman"/>
          <w:b/>
        </w:rPr>
        <w:t>觀光署</w:t>
      </w:r>
      <w:r w:rsidRPr="003328F3">
        <w:rPr>
          <w:rFonts w:ascii="Times New Roman" w:hint="eastAsia"/>
          <w:b/>
        </w:rPr>
        <w:t>）與該署</w:t>
      </w:r>
      <w:r w:rsidRPr="003328F3">
        <w:rPr>
          <w:rFonts w:ascii="Times New Roman"/>
          <w:b/>
        </w:rPr>
        <w:t>日月潭國家風景區管理處</w:t>
      </w:r>
      <w:r w:rsidRPr="003328F3">
        <w:rPr>
          <w:rFonts w:ascii="Times New Roman" w:hint="eastAsia"/>
          <w:b/>
        </w:rPr>
        <w:t>（下稱日管處）及</w:t>
      </w:r>
      <w:proofErr w:type="gramStart"/>
      <w:r w:rsidRPr="003328F3">
        <w:rPr>
          <w:rFonts w:ascii="Times New Roman" w:hint="eastAsia"/>
          <w:b/>
          <w:lang w:eastAsia="zh-HK"/>
        </w:rPr>
        <w:t>該部</w:t>
      </w:r>
      <w:r w:rsidRPr="003328F3">
        <w:rPr>
          <w:rFonts w:ascii="Times New Roman" w:hint="eastAsia"/>
          <w:b/>
          <w:lang w:eastAsia="zh-HK"/>
        </w:rPr>
        <w:lastRenderedPageBreak/>
        <w:t>航港</w:t>
      </w:r>
      <w:proofErr w:type="gramEnd"/>
      <w:r w:rsidRPr="003328F3">
        <w:rPr>
          <w:rFonts w:ascii="Times New Roman" w:hint="eastAsia"/>
          <w:b/>
        </w:rPr>
        <w:t>局（下稱航港局）</w:t>
      </w:r>
      <w:r w:rsidRPr="003328F3">
        <w:rPr>
          <w:rFonts w:ascii="Times New Roman"/>
          <w:b/>
        </w:rPr>
        <w:t>共同執行</w:t>
      </w:r>
      <w:r w:rsidRPr="003328F3">
        <w:rPr>
          <w:rFonts w:ascii="Times New Roman"/>
          <w:b/>
          <w:lang w:eastAsia="zh-HK"/>
        </w:rPr>
        <w:t>，惟</w:t>
      </w:r>
      <w:r w:rsidRPr="003328F3">
        <w:rPr>
          <w:rFonts w:ascii="Times New Roman"/>
          <w:b/>
        </w:rPr>
        <w:t>101</w:t>
      </w:r>
      <w:r w:rsidRPr="003328F3">
        <w:rPr>
          <w:rFonts w:ascii="Times New Roman"/>
          <w:b/>
        </w:rPr>
        <w:t>年至</w:t>
      </w:r>
      <w:r w:rsidRPr="003328F3">
        <w:rPr>
          <w:rFonts w:ascii="Times New Roman"/>
          <w:b/>
        </w:rPr>
        <w:t>114</w:t>
      </w:r>
      <w:r w:rsidRPr="003328F3">
        <w:rPr>
          <w:rFonts w:ascii="Times New Roman"/>
          <w:b/>
        </w:rPr>
        <w:t>年歷時</w:t>
      </w:r>
      <w:r w:rsidRPr="003328F3">
        <w:rPr>
          <w:rFonts w:ascii="Times New Roman"/>
          <w:b/>
        </w:rPr>
        <w:t>13</w:t>
      </w:r>
      <w:r w:rsidRPr="003328F3">
        <w:rPr>
          <w:rFonts w:ascii="Times New Roman"/>
          <w:b/>
        </w:rPr>
        <w:t>年餘，僅有</w:t>
      </w:r>
      <w:r w:rsidRPr="003328F3">
        <w:rPr>
          <w:rFonts w:ascii="Times New Roman"/>
          <w:b/>
        </w:rPr>
        <w:t>22</w:t>
      </w:r>
      <w:r w:rsidRPr="003328F3">
        <w:rPr>
          <w:rFonts w:ascii="Times New Roman"/>
          <w:b/>
        </w:rPr>
        <w:t>艘柴油船轉換為電動船，遠低於政策目標</w:t>
      </w:r>
      <w:r w:rsidRPr="003328F3">
        <w:rPr>
          <w:rFonts w:ascii="Times New Roman"/>
          <w:b/>
        </w:rPr>
        <w:t>121</w:t>
      </w:r>
      <w:r w:rsidRPr="003328F3">
        <w:rPr>
          <w:rFonts w:ascii="Times New Roman"/>
          <w:b/>
        </w:rPr>
        <w:t>艘，自</w:t>
      </w:r>
      <w:r w:rsidRPr="003328F3">
        <w:rPr>
          <w:rFonts w:ascii="Times New Roman"/>
          <w:b/>
        </w:rPr>
        <w:t>109</w:t>
      </w:r>
      <w:r w:rsidRPr="003328F3">
        <w:rPr>
          <w:rFonts w:ascii="Times New Roman"/>
          <w:b/>
        </w:rPr>
        <w:t>年連續</w:t>
      </w:r>
      <w:r w:rsidRPr="003328F3">
        <w:rPr>
          <w:rFonts w:ascii="Times New Roman"/>
          <w:b/>
        </w:rPr>
        <w:t>6</w:t>
      </w:r>
      <w:r w:rsidRPr="003328F3">
        <w:rPr>
          <w:rFonts w:ascii="Times New Roman"/>
          <w:b/>
        </w:rPr>
        <w:t>年亦無船家申請相關補助；且截至</w:t>
      </w:r>
      <w:r w:rsidRPr="003328F3">
        <w:rPr>
          <w:rFonts w:ascii="Times New Roman"/>
          <w:b/>
        </w:rPr>
        <w:t>115</w:t>
      </w:r>
      <w:r w:rsidRPr="003328F3">
        <w:rPr>
          <w:rFonts w:ascii="Times New Roman"/>
          <w:b/>
        </w:rPr>
        <w:t>年</w:t>
      </w:r>
      <w:r w:rsidRPr="003328F3">
        <w:rPr>
          <w:rFonts w:ascii="Times New Roman"/>
          <w:b/>
        </w:rPr>
        <w:t>1</w:t>
      </w:r>
      <w:r w:rsidRPr="003328F3">
        <w:rPr>
          <w:rFonts w:ascii="Times New Roman"/>
          <w:b/>
        </w:rPr>
        <w:t>月</w:t>
      </w:r>
      <w:r w:rsidRPr="003328F3">
        <w:rPr>
          <w:rFonts w:ascii="Times New Roman"/>
          <w:b/>
        </w:rPr>
        <w:t>8</w:t>
      </w:r>
      <w:r w:rsidRPr="003328F3">
        <w:rPr>
          <w:rFonts w:ascii="Times New Roman"/>
          <w:b/>
        </w:rPr>
        <w:t>日止，實際營運之</w:t>
      </w:r>
      <w:r w:rsidRPr="003328F3">
        <w:rPr>
          <w:rFonts w:ascii="Times New Roman"/>
          <w:b/>
        </w:rPr>
        <w:t>118</w:t>
      </w:r>
      <w:r w:rsidRPr="003328F3">
        <w:rPr>
          <w:rFonts w:ascii="Times New Roman"/>
          <w:b/>
        </w:rPr>
        <w:t>艘載客船舶，僅有</w:t>
      </w:r>
      <w:r w:rsidRPr="003328F3">
        <w:rPr>
          <w:rFonts w:ascii="Times New Roman"/>
          <w:b/>
        </w:rPr>
        <w:t>15</w:t>
      </w:r>
      <w:r w:rsidRPr="003328F3">
        <w:rPr>
          <w:rFonts w:ascii="Times New Roman"/>
          <w:b/>
        </w:rPr>
        <w:t>艘為電動船，未達</w:t>
      </w:r>
      <w:r w:rsidRPr="003328F3">
        <w:rPr>
          <w:rFonts w:ascii="Times New Roman"/>
          <w:b/>
        </w:rPr>
        <w:t>13%</w:t>
      </w:r>
      <w:r w:rsidRPr="003328F3">
        <w:rPr>
          <w:rFonts w:ascii="Times New Roman"/>
          <w:b/>
        </w:rPr>
        <w:t>，以及南投縣政府未依法積極輔導電動船納入班船營運及組織電動船班船船隊，並於核定航班及票價時，未</w:t>
      </w:r>
      <w:proofErr w:type="gramStart"/>
      <w:r w:rsidRPr="003328F3">
        <w:rPr>
          <w:rFonts w:ascii="Times New Roman"/>
          <w:b/>
        </w:rPr>
        <w:t>納入綠能船舶</w:t>
      </w:r>
      <w:proofErr w:type="gramEnd"/>
      <w:r w:rsidRPr="003328F3">
        <w:rPr>
          <w:rFonts w:ascii="Times New Roman"/>
          <w:b/>
        </w:rPr>
        <w:t>差異化管理之機制，</w:t>
      </w:r>
      <w:r w:rsidRPr="003328F3">
        <w:rPr>
          <w:rFonts w:ascii="Times New Roman"/>
          <w:b/>
        </w:rPr>
        <w:t>69</w:t>
      </w:r>
      <w:r w:rsidRPr="003328F3">
        <w:rPr>
          <w:rFonts w:ascii="Times New Roman"/>
          <w:b/>
        </w:rPr>
        <w:t>艘班船僅有</w:t>
      </w:r>
      <w:r w:rsidRPr="003328F3">
        <w:rPr>
          <w:rFonts w:ascii="Times New Roman"/>
          <w:b/>
        </w:rPr>
        <w:t>10</w:t>
      </w:r>
      <w:r w:rsidRPr="003328F3">
        <w:rPr>
          <w:rFonts w:ascii="Times New Roman"/>
          <w:b/>
        </w:rPr>
        <w:t>艘為電動船，電動船之曝光度及使用率低；又船家向航港局提報</w:t>
      </w:r>
      <w:r w:rsidRPr="003328F3">
        <w:rPr>
          <w:rFonts w:ascii="Times New Roman"/>
          <w:b/>
        </w:rPr>
        <w:t>116</w:t>
      </w:r>
      <w:r w:rsidRPr="003328F3">
        <w:rPr>
          <w:rFonts w:ascii="Times New Roman"/>
          <w:b/>
        </w:rPr>
        <w:t>年至</w:t>
      </w:r>
      <w:r w:rsidRPr="003328F3">
        <w:rPr>
          <w:rFonts w:ascii="Times New Roman"/>
          <w:b/>
        </w:rPr>
        <w:t>118</w:t>
      </w:r>
      <w:r w:rsidRPr="003328F3">
        <w:rPr>
          <w:rFonts w:ascii="Times New Roman"/>
          <w:b/>
        </w:rPr>
        <w:t>年</w:t>
      </w:r>
      <w:proofErr w:type="gramStart"/>
      <w:r w:rsidRPr="003328F3">
        <w:rPr>
          <w:rFonts w:ascii="Times New Roman"/>
          <w:b/>
        </w:rPr>
        <w:t>汰</w:t>
      </w:r>
      <w:proofErr w:type="gramEnd"/>
      <w:r w:rsidRPr="003328F3">
        <w:rPr>
          <w:rFonts w:ascii="Times New Roman"/>
          <w:b/>
        </w:rPr>
        <w:t>除柴油船需求僅</w:t>
      </w:r>
      <w:r w:rsidRPr="003328F3">
        <w:rPr>
          <w:rFonts w:ascii="Times New Roman"/>
          <w:b/>
        </w:rPr>
        <w:t>14</w:t>
      </w:r>
      <w:r w:rsidRPr="003328F3">
        <w:rPr>
          <w:rFonts w:ascii="Times New Roman"/>
          <w:b/>
        </w:rPr>
        <w:t>艘</w:t>
      </w:r>
      <w:r w:rsidRPr="003328F3">
        <w:rPr>
          <w:rFonts w:ascii="Times New Roman"/>
        </w:rPr>
        <w:t>；</w:t>
      </w:r>
      <w:r w:rsidRPr="003328F3">
        <w:rPr>
          <w:rFonts w:ascii="Times New Roman"/>
          <w:b/>
          <w:bCs/>
        </w:rPr>
        <w:t>經濟部亦未明確訂定</w:t>
      </w:r>
      <w:proofErr w:type="gramStart"/>
      <w:r w:rsidRPr="003328F3">
        <w:rPr>
          <w:rFonts w:ascii="Times New Roman"/>
          <w:b/>
          <w:bCs/>
        </w:rPr>
        <w:t>柴油船禁航</w:t>
      </w:r>
      <w:proofErr w:type="gramEnd"/>
      <w:r w:rsidRPr="003328F3">
        <w:rPr>
          <w:rFonts w:ascii="Times New Roman"/>
          <w:b/>
          <w:bCs/>
        </w:rPr>
        <w:t>期程，復未</w:t>
      </w:r>
      <w:r w:rsidRPr="003328F3">
        <w:rPr>
          <w:rFonts w:ascii="Times New Roman"/>
          <w:b/>
          <w:bCs/>
          <w:szCs w:val="36"/>
        </w:rPr>
        <w:t>積極</w:t>
      </w:r>
      <w:r w:rsidRPr="003328F3">
        <w:rPr>
          <w:rFonts w:ascii="Times New Roman"/>
          <w:b/>
          <w:bCs/>
        </w:rPr>
        <w:t>補助及輔導船家</w:t>
      </w:r>
      <w:proofErr w:type="gramStart"/>
      <w:r w:rsidRPr="003328F3">
        <w:rPr>
          <w:rFonts w:ascii="Times New Roman"/>
          <w:b/>
          <w:bCs/>
        </w:rPr>
        <w:t>汰</w:t>
      </w:r>
      <w:proofErr w:type="gramEnd"/>
      <w:r w:rsidRPr="003328F3">
        <w:rPr>
          <w:rFonts w:ascii="Times New Roman"/>
          <w:b/>
          <w:bCs/>
        </w:rPr>
        <w:t>換柴油船，</w:t>
      </w:r>
      <w:r w:rsidRPr="003328F3">
        <w:rPr>
          <w:rFonts w:ascii="Times New Roman"/>
          <w:b/>
        </w:rPr>
        <w:t>電動化進度緩慢，</w:t>
      </w:r>
      <w:proofErr w:type="gramStart"/>
      <w:r w:rsidRPr="003328F3">
        <w:rPr>
          <w:rFonts w:ascii="Times New Roman"/>
          <w:b/>
        </w:rPr>
        <w:t>均有重大怠</w:t>
      </w:r>
      <w:proofErr w:type="gramEnd"/>
      <w:r w:rsidRPr="003328F3">
        <w:rPr>
          <w:rFonts w:ascii="Times New Roman"/>
          <w:b/>
        </w:rPr>
        <w:t>失</w:t>
      </w:r>
      <w:bookmarkEnd w:id="36"/>
    </w:p>
    <w:bookmarkEnd w:id="37"/>
    <w:p w14:paraId="79E51011" w14:textId="5F624296" w:rsidR="00DA69DB" w:rsidRPr="003328F3" w:rsidRDefault="00DA69DB" w:rsidP="00F2235C">
      <w:pPr>
        <w:pStyle w:val="2"/>
        <w:spacing w:line="460" w:lineRule="exact"/>
        <w:ind w:hanging="680"/>
        <w:rPr>
          <w:rFonts w:ascii="Times New Roman" w:hAnsi="Times New Roman"/>
          <w:b/>
          <w:szCs w:val="32"/>
        </w:rPr>
      </w:pPr>
      <w:r w:rsidRPr="003328F3">
        <w:rPr>
          <w:rFonts w:ascii="Times New Roman" w:hAnsi="Times New Roman"/>
        </w:rPr>
        <w:t>日月潭環潭區域為多數國際旅客</w:t>
      </w:r>
      <w:r w:rsidR="00C04E40" w:rsidRPr="003328F3">
        <w:rPr>
          <w:rFonts w:ascii="Times New Roman" w:hAnsi="Times New Roman" w:hint="eastAsia"/>
        </w:rPr>
        <w:t>來</w:t>
      </w:r>
      <w:proofErr w:type="gramStart"/>
      <w:r w:rsidR="00C04E40" w:rsidRPr="003328F3">
        <w:rPr>
          <w:rFonts w:ascii="Times New Roman" w:hAnsi="Times New Roman" w:hint="eastAsia"/>
        </w:rPr>
        <w:t>臺</w:t>
      </w:r>
      <w:r w:rsidRPr="003328F3">
        <w:rPr>
          <w:rFonts w:ascii="Times New Roman" w:hAnsi="Times New Roman"/>
        </w:rPr>
        <w:t>必遊景點</w:t>
      </w:r>
      <w:proofErr w:type="gramEnd"/>
      <w:r w:rsidRPr="003328F3">
        <w:rPr>
          <w:rFonts w:ascii="Times New Roman" w:hAnsi="Times New Roman"/>
        </w:rPr>
        <w:t>之一，據觀光署統計，環潭地區遊客總人數已由</w:t>
      </w:r>
      <w:r w:rsidRPr="003328F3">
        <w:rPr>
          <w:rFonts w:ascii="Times New Roman" w:hAnsi="Times New Roman"/>
        </w:rPr>
        <w:t>89</w:t>
      </w:r>
      <w:r w:rsidRPr="003328F3">
        <w:rPr>
          <w:rFonts w:ascii="Times New Roman" w:hAnsi="Times New Roman"/>
        </w:rPr>
        <w:t>年度之</w:t>
      </w:r>
      <w:r w:rsidRPr="003328F3">
        <w:rPr>
          <w:rFonts w:ascii="Times New Roman" w:hAnsi="Times New Roman"/>
        </w:rPr>
        <w:t>31</w:t>
      </w:r>
      <w:r w:rsidRPr="003328F3">
        <w:rPr>
          <w:rFonts w:ascii="Times New Roman" w:hAnsi="Times New Roman"/>
        </w:rPr>
        <w:t>萬餘</w:t>
      </w:r>
      <w:proofErr w:type="gramStart"/>
      <w:r w:rsidRPr="003328F3">
        <w:rPr>
          <w:rFonts w:ascii="Times New Roman" w:hAnsi="Times New Roman"/>
        </w:rPr>
        <w:t>人次，</w:t>
      </w:r>
      <w:proofErr w:type="gramEnd"/>
      <w:r w:rsidRPr="003328F3">
        <w:rPr>
          <w:rFonts w:ascii="Times New Roman" w:hAnsi="Times New Roman"/>
        </w:rPr>
        <w:t>增加至</w:t>
      </w:r>
      <w:r w:rsidR="00245DAE" w:rsidRPr="003328F3">
        <w:rPr>
          <w:rFonts w:ascii="Times New Roman" w:hAnsi="Times New Roman"/>
        </w:rPr>
        <w:t>民國</w:t>
      </w:r>
      <w:r w:rsidR="00B66D1F" w:rsidRPr="003328F3">
        <w:rPr>
          <w:rFonts w:ascii="Times New Roman" w:hAnsi="Times New Roman"/>
        </w:rPr>
        <w:t>（</w:t>
      </w:r>
      <w:r w:rsidR="00245DAE" w:rsidRPr="003328F3">
        <w:rPr>
          <w:rFonts w:ascii="Times New Roman" w:hAnsi="Times New Roman"/>
        </w:rPr>
        <w:t>下同</w:t>
      </w:r>
      <w:r w:rsidR="00B66D1F" w:rsidRPr="003328F3">
        <w:rPr>
          <w:rFonts w:ascii="Times New Roman" w:hAnsi="Times New Roman"/>
        </w:rPr>
        <w:t>）</w:t>
      </w:r>
      <w:proofErr w:type="gramStart"/>
      <w:r w:rsidRPr="003328F3">
        <w:rPr>
          <w:rFonts w:ascii="Times New Roman" w:hAnsi="Times New Roman"/>
        </w:rPr>
        <w:t>11</w:t>
      </w:r>
      <w:r w:rsidR="007277AA" w:rsidRPr="003328F3">
        <w:rPr>
          <w:rFonts w:ascii="Times New Roman" w:hAnsi="Times New Roman" w:hint="eastAsia"/>
        </w:rPr>
        <w:t>4</w:t>
      </w:r>
      <w:proofErr w:type="gramEnd"/>
      <w:r w:rsidRPr="003328F3">
        <w:rPr>
          <w:rFonts w:ascii="Times New Roman" w:hAnsi="Times New Roman"/>
        </w:rPr>
        <w:t>年度之</w:t>
      </w:r>
      <w:r w:rsidRPr="003328F3">
        <w:rPr>
          <w:rFonts w:ascii="Times New Roman" w:hAnsi="Times New Roman"/>
        </w:rPr>
        <w:t>2</w:t>
      </w:r>
      <w:r w:rsidR="007277AA" w:rsidRPr="003328F3">
        <w:rPr>
          <w:rFonts w:ascii="Times New Roman" w:hAnsi="Times New Roman" w:hint="eastAsia"/>
        </w:rPr>
        <w:t>59</w:t>
      </w:r>
      <w:r w:rsidRPr="003328F3">
        <w:rPr>
          <w:rFonts w:ascii="Times New Roman" w:hAnsi="Times New Roman"/>
        </w:rPr>
        <w:t>萬餘人</w:t>
      </w:r>
      <w:proofErr w:type="gramStart"/>
      <w:r w:rsidRPr="003328F3">
        <w:rPr>
          <w:rFonts w:ascii="Times New Roman" w:hAnsi="Times New Roman"/>
        </w:rPr>
        <w:t>次</w:t>
      </w:r>
      <w:proofErr w:type="gramEnd"/>
      <w:r w:rsidR="008C2910" w:rsidRPr="003328F3">
        <w:rPr>
          <w:rStyle w:val="aff1"/>
          <w:rFonts w:ascii="Times New Roman" w:hAnsi="Times New Roman"/>
        </w:rPr>
        <w:footnoteReference w:id="1"/>
      </w:r>
      <w:r w:rsidR="0004461F" w:rsidRPr="003328F3">
        <w:rPr>
          <w:rFonts w:ascii="Times New Roman" w:hAnsi="Times New Roman"/>
        </w:rPr>
        <w:t>，</w:t>
      </w:r>
      <w:r w:rsidRPr="003328F3">
        <w:rPr>
          <w:rFonts w:ascii="Times New Roman" w:hAnsi="Times New Roman"/>
        </w:rPr>
        <w:t>且觀光署「</w:t>
      </w:r>
      <w:r w:rsidRPr="003328F3">
        <w:rPr>
          <w:rFonts w:ascii="Times New Roman" w:hAnsi="Times New Roman"/>
        </w:rPr>
        <w:t>106-</w:t>
      </w:r>
      <w:proofErr w:type="gramStart"/>
      <w:r w:rsidRPr="003328F3">
        <w:rPr>
          <w:rFonts w:ascii="Times New Roman" w:hAnsi="Times New Roman"/>
        </w:rPr>
        <w:t>107</w:t>
      </w:r>
      <w:proofErr w:type="gramEnd"/>
      <w:r w:rsidRPr="003328F3">
        <w:rPr>
          <w:rFonts w:ascii="Times New Roman" w:hAnsi="Times New Roman"/>
        </w:rPr>
        <w:t>年度日月潭國家風景區遊客行為研究案」統計，到訪遊客中高達</w:t>
      </w:r>
      <w:r w:rsidRPr="003328F3">
        <w:rPr>
          <w:rFonts w:ascii="Times New Roman" w:hAnsi="Times New Roman"/>
        </w:rPr>
        <w:t>37.48</w:t>
      </w:r>
      <w:r w:rsidR="0096519B" w:rsidRPr="003328F3">
        <w:rPr>
          <w:rFonts w:ascii="Times New Roman" w:hAnsi="Times New Roman"/>
        </w:rPr>
        <w:t>%</w:t>
      </w:r>
      <w:r w:rsidRPr="003328F3">
        <w:rPr>
          <w:rFonts w:ascii="Times New Roman" w:hAnsi="Times New Roman"/>
        </w:rPr>
        <w:t>會選擇乘船遊湖活動，</w:t>
      </w:r>
      <w:proofErr w:type="gramStart"/>
      <w:r w:rsidRPr="003328F3">
        <w:rPr>
          <w:rFonts w:ascii="Times New Roman" w:hAnsi="Times New Roman"/>
        </w:rPr>
        <w:t>爰</w:t>
      </w:r>
      <w:proofErr w:type="gramEnd"/>
      <w:r w:rsidRPr="003328F3">
        <w:rPr>
          <w:rFonts w:ascii="Times New Roman" w:hAnsi="Times New Roman"/>
        </w:rPr>
        <w:t>維護水域環境空氣品質，並推動</w:t>
      </w:r>
      <w:proofErr w:type="gramStart"/>
      <w:r w:rsidRPr="003328F3">
        <w:rPr>
          <w:rFonts w:ascii="Times New Roman" w:hAnsi="Times New Roman"/>
        </w:rPr>
        <w:t>低碳運具</w:t>
      </w:r>
      <w:proofErr w:type="gramEnd"/>
      <w:r w:rsidRPr="003328F3">
        <w:rPr>
          <w:rFonts w:ascii="Times New Roman" w:hAnsi="Times New Roman"/>
        </w:rPr>
        <w:t>，</w:t>
      </w:r>
      <w:proofErr w:type="gramStart"/>
      <w:r w:rsidRPr="003328F3">
        <w:rPr>
          <w:rFonts w:ascii="Times New Roman" w:hAnsi="Times New Roman"/>
        </w:rPr>
        <w:t>攸</w:t>
      </w:r>
      <w:proofErr w:type="gramEnd"/>
      <w:r w:rsidRPr="003328F3">
        <w:rPr>
          <w:rFonts w:ascii="Times New Roman" w:hAnsi="Times New Roman"/>
        </w:rPr>
        <w:t>關我國國際觀光形象。</w:t>
      </w:r>
      <w:r w:rsidRPr="003328F3">
        <w:rPr>
          <w:rFonts w:ascii="Times New Roman" w:hAnsi="Times New Roman"/>
          <w:b/>
          <w:szCs w:val="32"/>
        </w:rPr>
        <w:t>日月潭</w:t>
      </w:r>
      <w:r w:rsidR="007B6D11" w:rsidRPr="003328F3">
        <w:rPr>
          <w:rFonts w:ascii="Times New Roman" w:hAnsi="Times New Roman"/>
          <w:b/>
        </w:rPr>
        <w:t>水域</w:t>
      </w:r>
      <w:r w:rsidRPr="003328F3">
        <w:rPr>
          <w:rFonts w:ascii="Times New Roman" w:hAnsi="Times New Roman"/>
          <w:b/>
        </w:rPr>
        <w:t>載客</w:t>
      </w:r>
      <w:r w:rsidRPr="003328F3">
        <w:rPr>
          <w:rFonts w:ascii="Times New Roman" w:hAnsi="Times New Roman"/>
          <w:b/>
          <w:szCs w:val="32"/>
        </w:rPr>
        <w:t>船舶</w:t>
      </w:r>
      <w:r w:rsidRPr="003328F3">
        <w:rPr>
          <w:rFonts w:ascii="Times New Roman" w:hAnsi="Times New Roman"/>
          <w:bCs w:val="0"/>
          <w:szCs w:val="32"/>
        </w:rPr>
        <w:t>數量，</w:t>
      </w:r>
      <w:r w:rsidR="007B04C1" w:rsidRPr="003328F3">
        <w:rPr>
          <w:rFonts w:ascii="Times New Roman" w:hAnsi="Times New Roman" w:hint="eastAsia"/>
          <w:bCs w:val="0"/>
          <w:szCs w:val="32"/>
        </w:rPr>
        <w:t>於</w:t>
      </w:r>
      <w:r w:rsidRPr="003328F3">
        <w:rPr>
          <w:rFonts w:ascii="Times New Roman" w:hAnsi="Times New Roman"/>
          <w:bCs w:val="0"/>
          <w:szCs w:val="32"/>
        </w:rPr>
        <w:t>68</w:t>
      </w:r>
      <w:r w:rsidRPr="003328F3">
        <w:rPr>
          <w:rFonts w:ascii="Times New Roman" w:hAnsi="Times New Roman"/>
          <w:bCs w:val="0"/>
          <w:szCs w:val="32"/>
        </w:rPr>
        <w:t>年</w:t>
      </w:r>
      <w:r w:rsidR="007B04C1" w:rsidRPr="003328F3">
        <w:rPr>
          <w:rFonts w:ascii="Times New Roman" w:hAnsi="Times New Roman" w:hint="eastAsia"/>
          <w:bCs w:val="0"/>
          <w:szCs w:val="32"/>
        </w:rPr>
        <w:t>限制</w:t>
      </w:r>
      <w:r w:rsidRPr="003328F3">
        <w:rPr>
          <w:rFonts w:ascii="Times New Roman" w:hAnsi="Times New Roman"/>
          <w:bCs w:val="0"/>
          <w:szCs w:val="32"/>
        </w:rPr>
        <w:t>139</w:t>
      </w:r>
      <w:r w:rsidRPr="003328F3">
        <w:rPr>
          <w:rFonts w:ascii="Times New Roman" w:hAnsi="Times New Roman"/>
          <w:bCs w:val="0"/>
          <w:szCs w:val="32"/>
        </w:rPr>
        <w:t>艘</w:t>
      </w:r>
      <w:r w:rsidR="0028010D" w:rsidRPr="003328F3">
        <w:rPr>
          <w:rFonts w:ascii="Times New Roman" w:hAnsi="Times New Roman" w:hint="eastAsia"/>
          <w:bCs w:val="0"/>
          <w:szCs w:val="32"/>
        </w:rPr>
        <w:t>（</w:t>
      </w:r>
      <w:r w:rsidR="0028010D" w:rsidRPr="003328F3">
        <w:rPr>
          <w:rFonts w:ascii="Times New Roman" w:hAnsi="Times New Roman" w:hint="eastAsia"/>
          <w:b/>
          <w:szCs w:val="32"/>
        </w:rPr>
        <w:t>自</w:t>
      </w:r>
      <w:r w:rsidR="0028010D" w:rsidRPr="003328F3">
        <w:rPr>
          <w:rFonts w:ascii="Times New Roman" w:hAnsi="Times New Roman" w:hint="eastAsia"/>
          <w:b/>
          <w:szCs w:val="32"/>
        </w:rPr>
        <w:t>1</w:t>
      </w:r>
      <w:r w:rsidR="002D2F42" w:rsidRPr="003328F3">
        <w:rPr>
          <w:rFonts w:ascii="Times New Roman" w:hAnsi="Times New Roman" w:hint="eastAsia"/>
          <w:b/>
          <w:szCs w:val="32"/>
        </w:rPr>
        <w:t>11</w:t>
      </w:r>
      <w:r w:rsidR="0028010D" w:rsidRPr="003328F3">
        <w:rPr>
          <w:rFonts w:ascii="Times New Roman" w:hAnsi="Times New Roman"/>
          <w:b/>
          <w:szCs w:val="32"/>
        </w:rPr>
        <w:t>年總量管制為</w:t>
      </w:r>
      <w:r w:rsidR="0028010D" w:rsidRPr="003328F3">
        <w:rPr>
          <w:rFonts w:ascii="Times New Roman" w:hAnsi="Times New Roman"/>
          <w:b/>
          <w:szCs w:val="32"/>
        </w:rPr>
        <w:t>13</w:t>
      </w:r>
      <w:r w:rsidR="0028010D" w:rsidRPr="003328F3">
        <w:rPr>
          <w:rFonts w:ascii="Times New Roman" w:hAnsi="Times New Roman" w:hint="eastAsia"/>
          <w:b/>
          <w:szCs w:val="32"/>
        </w:rPr>
        <w:t>8</w:t>
      </w:r>
      <w:r w:rsidR="0028010D" w:rsidRPr="003328F3">
        <w:rPr>
          <w:rFonts w:ascii="Times New Roman" w:hAnsi="Times New Roman"/>
          <w:b/>
          <w:szCs w:val="32"/>
        </w:rPr>
        <w:t>艘</w:t>
      </w:r>
      <w:r w:rsidR="0028010D" w:rsidRPr="003328F3">
        <w:rPr>
          <w:rFonts w:ascii="Times New Roman" w:hAnsi="Times New Roman" w:hint="eastAsia"/>
          <w:bCs w:val="0"/>
          <w:szCs w:val="32"/>
        </w:rPr>
        <w:t>）</w:t>
      </w:r>
      <w:r w:rsidR="00A87E15" w:rsidRPr="003328F3">
        <w:rPr>
          <w:rStyle w:val="aff1"/>
          <w:rFonts w:ascii="Times New Roman" w:hAnsi="Times New Roman"/>
          <w:bCs w:val="0"/>
          <w:szCs w:val="32"/>
        </w:rPr>
        <w:footnoteReference w:id="2"/>
      </w:r>
      <w:r w:rsidR="0004461F" w:rsidRPr="003328F3">
        <w:rPr>
          <w:rFonts w:ascii="Times New Roman" w:hAnsi="Times New Roman"/>
        </w:rPr>
        <w:t>，</w:t>
      </w:r>
      <w:proofErr w:type="gramStart"/>
      <w:r w:rsidR="00A87E15" w:rsidRPr="003328F3">
        <w:rPr>
          <w:rFonts w:ascii="Times New Roman" w:hAnsi="Times New Roman"/>
          <w:b/>
          <w:bCs w:val="0"/>
        </w:rPr>
        <w:t>均為私人</w:t>
      </w:r>
      <w:proofErr w:type="gramEnd"/>
      <w:r w:rsidR="00A87E15" w:rsidRPr="003328F3">
        <w:rPr>
          <w:rFonts w:ascii="Times New Roman" w:hAnsi="Times New Roman"/>
          <w:b/>
          <w:bCs w:val="0"/>
        </w:rPr>
        <w:t>所有</w:t>
      </w:r>
      <w:r w:rsidR="00A87E15" w:rsidRPr="003328F3">
        <w:rPr>
          <w:rFonts w:ascii="Times New Roman" w:hAnsi="Times New Roman"/>
        </w:rPr>
        <w:t>，故</w:t>
      </w:r>
      <w:r w:rsidR="00A87E15" w:rsidRPr="003328F3">
        <w:rPr>
          <w:rFonts w:ascii="Times New Roman" w:hAnsi="Times New Roman"/>
          <w:b/>
          <w:bCs w:val="0"/>
        </w:rPr>
        <w:t>為</w:t>
      </w:r>
      <w:r w:rsidR="00A87E15" w:rsidRPr="003328F3">
        <w:rPr>
          <w:rFonts w:ascii="Times New Roman" w:hAnsi="Times New Roman"/>
          <w:b/>
          <w:bCs w:val="0"/>
          <w:szCs w:val="32"/>
        </w:rPr>
        <w:t>達成</w:t>
      </w:r>
      <w:r w:rsidR="00A87E15" w:rsidRPr="003328F3">
        <w:rPr>
          <w:rFonts w:ascii="Times New Roman" w:hAnsi="Times New Roman"/>
          <w:b/>
          <w:bCs w:val="0"/>
        </w:rPr>
        <w:t>於</w:t>
      </w:r>
      <w:r w:rsidR="00A87E15" w:rsidRPr="003328F3">
        <w:rPr>
          <w:rFonts w:ascii="Times New Roman" w:hAnsi="Times New Roman"/>
          <w:b/>
          <w:bCs w:val="0"/>
        </w:rPr>
        <w:t>98</w:t>
      </w:r>
      <w:r w:rsidR="00A87E15" w:rsidRPr="003328F3">
        <w:rPr>
          <w:rFonts w:ascii="Times New Roman" w:hAnsi="Times New Roman"/>
          <w:b/>
          <w:bCs w:val="0"/>
        </w:rPr>
        <w:t>年</w:t>
      </w:r>
      <w:r w:rsidR="00A87E15" w:rsidRPr="003328F3">
        <w:rPr>
          <w:rFonts w:ascii="Times New Roman" w:hAnsi="Times New Roman"/>
          <w:b/>
          <w:bCs w:val="0"/>
        </w:rPr>
        <w:t>2</w:t>
      </w:r>
      <w:r w:rsidR="00A87E15" w:rsidRPr="003328F3">
        <w:rPr>
          <w:rFonts w:ascii="Times New Roman" w:hAnsi="Times New Roman"/>
          <w:b/>
          <w:bCs w:val="0"/>
        </w:rPr>
        <w:t>月</w:t>
      </w:r>
      <w:r w:rsidR="00A87E15" w:rsidRPr="003328F3">
        <w:rPr>
          <w:rFonts w:ascii="Times New Roman" w:hAnsi="Times New Roman"/>
          <w:b/>
          <w:bCs w:val="0"/>
        </w:rPr>
        <w:t>8</w:t>
      </w:r>
      <w:r w:rsidR="00A87E15" w:rsidRPr="003328F3">
        <w:rPr>
          <w:rFonts w:ascii="Times New Roman" w:hAnsi="Times New Roman"/>
          <w:b/>
          <w:bCs w:val="0"/>
        </w:rPr>
        <w:t>日</w:t>
      </w:r>
      <w:r w:rsidR="00A87E15" w:rsidRPr="003328F3">
        <w:rPr>
          <w:rFonts w:ascii="Times New Roman" w:hAnsi="Times New Roman"/>
          <w:b/>
          <w:bCs w:val="0"/>
          <w:szCs w:val="32"/>
        </w:rPr>
        <w:t>馬英九</w:t>
      </w:r>
      <w:r w:rsidR="0004461F" w:rsidRPr="003328F3">
        <w:rPr>
          <w:rFonts w:ascii="Times New Roman" w:hAnsi="Times New Roman" w:hint="eastAsia"/>
          <w:b/>
          <w:bCs w:val="0"/>
          <w:szCs w:val="32"/>
        </w:rPr>
        <w:t>前</w:t>
      </w:r>
      <w:r w:rsidR="00A87E15" w:rsidRPr="003328F3">
        <w:rPr>
          <w:rFonts w:ascii="Times New Roman" w:hAnsi="Times New Roman"/>
          <w:b/>
          <w:bCs w:val="0"/>
          <w:szCs w:val="32"/>
        </w:rPr>
        <w:t>總統</w:t>
      </w:r>
      <w:r w:rsidR="00A87E15" w:rsidRPr="003328F3">
        <w:rPr>
          <w:rFonts w:ascii="Times New Roman" w:hAnsi="Times New Roman"/>
          <w:b/>
          <w:bCs w:val="0"/>
        </w:rPr>
        <w:t>及於</w:t>
      </w:r>
      <w:r w:rsidR="00A87E15" w:rsidRPr="003328F3">
        <w:rPr>
          <w:rFonts w:ascii="Times New Roman" w:hAnsi="Times New Roman"/>
          <w:b/>
          <w:bCs w:val="0"/>
        </w:rPr>
        <w:t>99</w:t>
      </w:r>
      <w:r w:rsidR="00A87E15" w:rsidRPr="003328F3">
        <w:rPr>
          <w:rFonts w:ascii="Times New Roman" w:hAnsi="Times New Roman"/>
          <w:b/>
          <w:bCs w:val="0"/>
        </w:rPr>
        <w:t>年元月</w:t>
      </w:r>
      <w:r w:rsidR="00A87E15" w:rsidRPr="003328F3">
        <w:rPr>
          <w:rFonts w:ascii="Times New Roman" w:hAnsi="Times New Roman"/>
          <w:b/>
          <w:bCs w:val="0"/>
        </w:rPr>
        <w:t>6</w:t>
      </w:r>
      <w:r w:rsidR="00A87E15" w:rsidRPr="003328F3">
        <w:rPr>
          <w:rFonts w:ascii="Times New Roman" w:hAnsi="Times New Roman"/>
          <w:b/>
          <w:bCs w:val="0"/>
        </w:rPr>
        <w:t>日</w:t>
      </w:r>
      <w:r w:rsidR="00A87E15" w:rsidRPr="003328F3">
        <w:rPr>
          <w:rFonts w:ascii="Times New Roman" w:hAnsi="Times New Roman"/>
          <w:b/>
          <w:bCs w:val="0"/>
          <w:szCs w:val="32"/>
        </w:rPr>
        <w:t>行政院吳敦義</w:t>
      </w:r>
      <w:r w:rsidR="0004461F" w:rsidRPr="003328F3">
        <w:rPr>
          <w:rFonts w:ascii="Times New Roman" w:hAnsi="Times New Roman" w:hint="eastAsia"/>
          <w:b/>
          <w:bCs w:val="0"/>
          <w:szCs w:val="32"/>
        </w:rPr>
        <w:t>前</w:t>
      </w:r>
      <w:r w:rsidR="00A87E15" w:rsidRPr="003328F3">
        <w:rPr>
          <w:rFonts w:ascii="Times New Roman" w:hAnsi="Times New Roman"/>
          <w:b/>
          <w:bCs w:val="0"/>
          <w:szCs w:val="32"/>
        </w:rPr>
        <w:t>院長之指示，</w:t>
      </w:r>
      <w:r w:rsidR="00A87E15" w:rsidRPr="003328F3">
        <w:rPr>
          <w:rFonts w:ascii="Times New Roman" w:hAnsi="Times New Roman"/>
          <w:b/>
          <w:bCs w:val="0"/>
        </w:rPr>
        <w:t>推動日月潭載客船舶電動化</w:t>
      </w:r>
      <w:r w:rsidRPr="003328F3">
        <w:rPr>
          <w:rFonts w:ascii="Times New Roman" w:hAnsi="Times New Roman"/>
        </w:rPr>
        <w:t>，</w:t>
      </w:r>
      <w:r w:rsidR="007B6D11" w:rsidRPr="003328F3">
        <w:rPr>
          <w:rFonts w:ascii="Times New Roman" w:hAnsi="Times New Roman"/>
          <w:bCs w:val="0"/>
        </w:rPr>
        <w:t>交通部</w:t>
      </w:r>
      <w:r w:rsidRPr="003328F3">
        <w:rPr>
          <w:rFonts w:ascii="Times New Roman" w:hAnsi="Times New Roman"/>
          <w:bCs w:val="0"/>
        </w:rPr>
        <w:t>於</w:t>
      </w:r>
      <w:r w:rsidRPr="003328F3">
        <w:rPr>
          <w:rFonts w:ascii="Times New Roman" w:hAnsi="Times New Roman"/>
          <w:bCs w:val="0"/>
        </w:rPr>
        <w:t>101</w:t>
      </w:r>
      <w:r w:rsidRPr="003328F3">
        <w:rPr>
          <w:rFonts w:ascii="Times New Roman" w:hAnsi="Times New Roman"/>
          <w:bCs w:val="0"/>
        </w:rPr>
        <w:t>年核定</w:t>
      </w:r>
      <w:r w:rsidR="00C2052A" w:rsidRPr="003328F3">
        <w:rPr>
          <w:rFonts w:ascii="Times New Roman" w:hAnsi="Times New Roman"/>
          <w:b/>
        </w:rPr>
        <w:t>「</w:t>
      </w:r>
      <w:r w:rsidRPr="003328F3">
        <w:rPr>
          <w:rFonts w:ascii="Times New Roman" w:hAnsi="Times New Roman"/>
          <w:b/>
        </w:rPr>
        <w:t>日月潭推動電動船行動策</w:t>
      </w:r>
      <w:r w:rsidR="00515743" w:rsidRPr="003328F3">
        <w:rPr>
          <w:rFonts w:ascii="Times New Roman" w:hAnsi="Times New Roman" w:hint="eastAsia"/>
          <w:b/>
          <w:bCs w:val="0"/>
        </w:rPr>
        <w:t>略</w:t>
      </w:r>
      <w:r w:rsidRPr="003328F3">
        <w:rPr>
          <w:rFonts w:ascii="Times New Roman" w:hAnsi="Times New Roman"/>
          <w:b/>
        </w:rPr>
        <w:t>方案</w:t>
      </w:r>
      <w:r w:rsidR="00E111AA" w:rsidRPr="003328F3">
        <w:rPr>
          <w:rFonts w:ascii="Times New Roman" w:hAnsi="Times New Roman"/>
          <w:b/>
        </w:rPr>
        <w:t>」</w:t>
      </w:r>
      <w:r w:rsidRPr="003328F3">
        <w:rPr>
          <w:rFonts w:ascii="Times New Roman" w:hAnsi="Times New Roman"/>
        </w:rPr>
        <w:t>，補助業者改裝既有柴油船或新建電動船，</w:t>
      </w:r>
      <w:r w:rsidR="00637E71" w:rsidRPr="003328F3">
        <w:rPr>
          <w:rFonts w:ascii="Times New Roman" w:hAnsi="Times New Roman"/>
          <w:b/>
          <w:bCs w:val="0"/>
        </w:rPr>
        <w:t>以</w:t>
      </w:r>
      <w:r w:rsidRPr="003328F3">
        <w:rPr>
          <w:rFonts w:ascii="Times New Roman" w:hAnsi="Times New Roman"/>
          <w:b/>
          <w:bCs w:val="0"/>
        </w:rPr>
        <w:t>116</w:t>
      </w:r>
      <w:r w:rsidRPr="003328F3">
        <w:rPr>
          <w:rFonts w:ascii="Times New Roman" w:hAnsi="Times New Roman"/>
          <w:b/>
          <w:bCs w:val="0"/>
        </w:rPr>
        <w:t>年</w:t>
      </w:r>
      <w:r w:rsidR="00637E71" w:rsidRPr="003328F3">
        <w:rPr>
          <w:rFonts w:ascii="Times New Roman" w:hAnsi="Times New Roman"/>
          <w:b/>
          <w:bCs w:val="0"/>
        </w:rPr>
        <w:t>「所有船舶均轉換為電動船」</w:t>
      </w:r>
      <w:r w:rsidR="00637E71" w:rsidRPr="003328F3">
        <w:rPr>
          <w:rFonts w:ascii="Times New Roman" w:hAnsi="Times New Roman" w:hint="eastAsia"/>
          <w:b/>
          <w:bCs w:val="0"/>
        </w:rPr>
        <w:t>為總</w:t>
      </w:r>
      <w:r w:rsidRPr="003328F3">
        <w:rPr>
          <w:rFonts w:ascii="Times New Roman" w:hAnsi="Times New Roman"/>
          <w:b/>
          <w:bCs w:val="0"/>
        </w:rPr>
        <w:t>目標</w:t>
      </w:r>
      <w:r w:rsidR="00B74F56" w:rsidRPr="003328F3">
        <w:rPr>
          <w:rFonts w:ascii="Times New Roman" w:hAnsi="Times New Roman" w:hint="eastAsia"/>
        </w:rPr>
        <w:t>，維護日月潭永續發展</w:t>
      </w:r>
      <w:r w:rsidRPr="003328F3">
        <w:rPr>
          <w:rFonts w:ascii="Times New Roman" w:hAnsi="Times New Roman"/>
        </w:rPr>
        <w:t>。</w:t>
      </w:r>
      <w:proofErr w:type="gramStart"/>
      <w:r w:rsidRPr="003328F3">
        <w:rPr>
          <w:rFonts w:ascii="Times New Roman" w:hAnsi="Times New Roman"/>
        </w:rPr>
        <w:t>日管處</w:t>
      </w:r>
      <w:proofErr w:type="gramEnd"/>
      <w:r w:rsidRPr="003328F3">
        <w:rPr>
          <w:rFonts w:ascii="Times New Roman" w:hAnsi="Times New Roman"/>
        </w:rPr>
        <w:t>並</w:t>
      </w:r>
      <w:r w:rsidRPr="003328F3">
        <w:rPr>
          <w:rFonts w:ascii="Times New Roman" w:hAnsi="Times New Roman"/>
          <w:bCs w:val="0"/>
        </w:rPr>
        <w:t>於同年訂</w:t>
      </w:r>
      <w:r w:rsidRPr="003328F3">
        <w:rPr>
          <w:rFonts w:ascii="Times New Roman" w:hAnsi="Times New Roman"/>
          <w:bCs w:val="0"/>
        </w:rPr>
        <w:lastRenderedPageBreak/>
        <w:t>定</w:t>
      </w:r>
      <w:r w:rsidR="00C2052A" w:rsidRPr="003328F3">
        <w:rPr>
          <w:rFonts w:ascii="Times New Roman" w:hAnsi="Times New Roman"/>
          <w:bCs w:val="0"/>
          <w:szCs w:val="52"/>
        </w:rPr>
        <w:t>《</w:t>
      </w:r>
      <w:r w:rsidR="00C2052A" w:rsidRPr="003328F3">
        <w:rPr>
          <w:rFonts w:ascii="Times New Roman" w:hAnsi="Times New Roman"/>
          <w:bCs w:val="0"/>
        </w:rPr>
        <w:t>日月潭電動載客船舶</w:t>
      </w:r>
      <w:r w:rsidR="008226BA" w:rsidRPr="003328F3">
        <w:rPr>
          <w:rFonts w:ascii="Times New Roman" w:hAnsi="Times New Roman"/>
          <w:bCs w:val="0"/>
        </w:rPr>
        <w:t>補助要點</w:t>
      </w:r>
      <w:r w:rsidR="00C2052A" w:rsidRPr="003328F3">
        <w:rPr>
          <w:rFonts w:ascii="Times New Roman" w:hAnsi="Times New Roman"/>
          <w:bCs w:val="0"/>
          <w:szCs w:val="52"/>
        </w:rPr>
        <w:t>》</w:t>
      </w:r>
      <w:r w:rsidRPr="003328F3">
        <w:rPr>
          <w:rFonts w:ascii="Times New Roman" w:hAnsi="Times New Roman"/>
        </w:rPr>
        <w:t>。</w:t>
      </w:r>
    </w:p>
    <w:p w14:paraId="63A65D93" w14:textId="67AC3951" w:rsidR="00DA69DB" w:rsidRPr="003328F3" w:rsidRDefault="00DA69DB" w:rsidP="00F2235C">
      <w:pPr>
        <w:pStyle w:val="2"/>
        <w:spacing w:line="460" w:lineRule="exact"/>
        <w:ind w:hanging="680"/>
        <w:rPr>
          <w:rFonts w:ascii="Times New Roman" w:hAnsi="Times New Roman"/>
          <w:b/>
        </w:rPr>
      </w:pPr>
      <w:r w:rsidRPr="003328F3">
        <w:rPr>
          <w:rFonts w:ascii="Times New Roman" w:hAnsi="Times New Roman"/>
          <w:b/>
        </w:rPr>
        <w:t>交通部</w:t>
      </w:r>
      <w:r w:rsidRPr="003328F3">
        <w:rPr>
          <w:rFonts w:ascii="Times New Roman" w:hAnsi="Times New Roman"/>
        </w:rPr>
        <w:t>曾</w:t>
      </w:r>
      <w:r w:rsidR="00A800D6" w:rsidRPr="003328F3">
        <w:rPr>
          <w:rFonts w:ascii="Times New Roman" w:hAnsi="Times New Roman" w:hint="eastAsia"/>
        </w:rPr>
        <w:t>為</w:t>
      </w:r>
      <w:r w:rsidR="00A800D6" w:rsidRPr="003328F3">
        <w:rPr>
          <w:rFonts w:ascii="Times New Roman" w:hAnsi="Times New Roman" w:hint="eastAsia"/>
          <w:b/>
          <w:bCs w:val="0"/>
        </w:rPr>
        <w:t>檢討</w:t>
      </w:r>
      <w:r w:rsidR="00712EEF" w:rsidRPr="003328F3">
        <w:rPr>
          <w:rFonts w:ascii="Times New Roman" w:hAnsi="Times New Roman" w:hint="eastAsia"/>
          <w:b/>
          <w:bCs w:val="0"/>
        </w:rPr>
        <w:t>日月潭</w:t>
      </w:r>
      <w:r w:rsidRPr="003328F3">
        <w:rPr>
          <w:rFonts w:ascii="Times New Roman" w:hAnsi="Times New Roman"/>
          <w:b/>
          <w:bCs w:val="0"/>
        </w:rPr>
        <w:t>電動船推廣成效</w:t>
      </w:r>
      <w:r w:rsidRPr="003328F3">
        <w:rPr>
          <w:rFonts w:ascii="Times New Roman" w:hAnsi="Times New Roman"/>
        </w:rPr>
        <w:t>，</w:t>
      </w:r>
      <w:r w:rsidRPr="003328F3">
        <w:rPr>
          <w:rFonts w:ascii="Times New Roman" w:hAnsi="Times New Roman"/>
          <w:bCs w:val="0"/>
        </w:rPr>
        <w:t>於</w:t>
      </w:r>
      <w:r w:rsidRPr="003328F3">
        <w:rPr>
          <w:rFonts w:ascii="Times New Roman" w:hAnsi="Times New Roman"/>
          <w:b/>
        </w:rPr>
        <w:t>109</w:t>
      </w:r>
      <w:r w:rsidRPr="003328F3">
        <w:rPr>
          <w:rFonts w:ascii="Times New Roman" w:hAnsi="Times New Roman"/>
          <w:b/>
        </w:rPr>
        <w:t>年</w:t>
      </w:r>
      <w:r w:rsidRPr="003328F3">
        <w:rPr>
          <w:rFonts w:ascii="Times New Roman" w:hAnsi="Times New Roman"/>
          <w:bCs w:val="0"/>
        </w:rPr>
        <w:t>8</w:t>
      </w:r>
      <w:r w:rsidRPr="003328F3">
        <w:rPr>
          <w:rFonts w:ascii="Times New Roman" w:hAnsi="Times New Roman"/>
          <w:bCs w:val="0"/>
        </w:rPr>
        <w:t>月</w:t>
      </w:r>
      <w:r w:rsidRPr="003328F3">
        <w:rPr>
          <w:rFonts w:ascii="Times New Roman" w:hAnsi="Times New Roman"/>
          <w:bCs w:val="0"/>
        </w:rPr>
        <w:t>21</w:t>
      </w:r>
      <w:r w:rsidRPr="003328F3">
        <w:rPr>
          <w:rFonts w:ascii="Times New Roman" w:hAnsi="Times New Roman"/>
          <w:bCs w:val="0"/>
        </w:rPr>
        <w:t>日召開「</w:t>
      </w:r>
      <w:proofErr w:type="gramStart"/>
      <w:r w:rsidRPr="003328F3">
        <w:rPr>
          <w:rFonts w:ascii="Times New Roman" w:hAnsi="Times New Roman"/>
          <w:bCs w:val="0"/>
        </w:rPr>
        <w:t>研</w:t>
      </w:r>
      <w:proofErr w:type="gramEnd"/>
      <w:r w:rsidRPr="003328F3">
        <w:rPr>
          <w:rFonts w:ascii="Times New Roman" w:hAnsi="Times New Roman"/>
          <w:bCs w:val="0"/>
        </w:rPr>
        <w:t>商推動日月潭電動船、</w:t>
      </w:r>
      <w:proofErr w:type="gramStart"/>
      <w:r w:rsidRPr="003328F3">
        <w:rPr>
          <w:rFonts w:ascii="Times New Roman" w:hAnsi="Times New Roman"/>
          <w:bCs w:val="0"/>
        </w:rPr>
        <w:t>碼頭岸接設施</w:t>
      </w:r>
      <w:proofErr w:type="gramEnd"/>
      <w:r w:rsidRPr="003328F3">
        <w:rPr>
          <w:rFonts w:ascii="Times New Roman" w:hAnsi="Times New Roman"/>
          <w:bCs w:val="0"/>
        </w:rPr>
        <w:t>及智慧化觀光服務」會議</w:t>
      </w:r>
      <w:r w:rsidRPr="003328F3">
        <w:rPr>
          <w:rFonts w:ascii="Times New Roman" w:hAnsi="Times New Roman"/>
        </w:rPr>
        <w:t>，並獲致以下</w:t>
      </w:r>
      <w:r w:rsidRPr="003328F3">
        <w:rPr>
          <w:rFonts w:ascii="Times New Roman" w:hAnsi="Times New Roman"/>
          <w:b/>
        </w:rPr>
        <w:t>結論</w:t>
      </w:r>
      <w:r w:rsidRPr="003328F3">
        <w:rPr>
          <w:rFonts w:ascii="Times New Roman" w:hAnsi="Times New Roman"/>
        </w:rPr>
        <w:t>略</w:t>
      </w:r>
      <w:proofErr w:type="gramStart"/>
      <w:r w:rsidRPr="003328F3">
        <w:rPr>
          <w:rFonts w:ascii="Times New Roman" w:hAnsi="Times New Roman"/>
        </w:rPr>
        <w:t>以</w:t>
      </w:r>
      <w:proofErr w:type="gramEnd"/>
      <w:r w:rsidRPr="003328F3">
        <w:rPr>
          <w:rFonts w:ascii="Times New Roman" w:hAnsi="Times New Roman"/>
        </w:rPr>
        <w:t>：</w:t>
      </w:r>
    </w:p>
    <w:p w14:paraId="0060C4EC" w14:textId="71079808" w:rsidR="00DA69DB" w:rsidRPr="003328F3" w:rsidRDefault="00DA69DB" w:rsidP="00F2235C">
      <w:pPr>
        <w:pStyle w:val="3"/>
        <w:spacing w:line="460" w:lineRule="exact"/>
        <w:ind w:hanging="680"/>
        <w:rPr>
          <w:rFonts w:ascii="Times New Roman" w:hAnsi="Times New Roman"/>
        </w:rPr>
      </w:pPr>
      <w:r w:rsidRPr="003328F3">
        <w:rPr>
          <w:rFonts w:ascii="Times New Roman" w:hAnsi="Times New Roman"/>
          <w:b/>
          <w:bCs w:val="0"/>
        </w:rPr>
        <w:t>推動日月潭載客船舶全面電動化為交通部既定政策</w:t>
      </w:r>
      <w:r w:rsidRPr="003328F3">
        <w:rPr>
          <w:rFonts w:ascii="Times New Roman" w:hAnsi="Times New Roman"/>
        </w:rPr>
        <w:t>，有助於降低船舶污染及噪音，塑造日月潭觀光形象及提升遊湖品質，惟近年</w:t>
      </w:r>
      <w:r w:rsidR="0004461F" w:rsidRPr="003328F3">
        <w:rPr>
          <w:rFonts w:ascii="Times New Roman" w:hAnsi="Times New Roman" w:hint="eastAsia"/>
        </w:rPr>
        <w:t>原</w:t>
      </w:r>
      <w:r w:rsidRPr="003328F3">
        <w:rPr>
          <w:rFonts w:ascii="Times New Roman" w:hAnsi="Times New Roman"/>
        </w:rPr>
        <w:t>交通部觀光局</w:t>
      </w:r>
      <w:r w:rsidR="00B66D1F" w:rsidRPr="003328F3">
        <w:rPr>
          <w:rFonts w:ascii="Times New Roman" w:hAnsi="Times New Roman"/>
        </w:rPr>
        <w:t>（</w:t>
      </w:r>
      <w:r w:rsidR="00EA77FC" w:rsidRPr="003328F3">
        <w:rPr>
          <w:rFonts w:ascii="Times New Roman" w:hAnsi="Times New Roman" w:hint="eastAsia"/>
        </w:rPr>
        <w:t>於</w:t>
      </w:r>
      <w:r w:rsidRPr="003328F3">
        <w:rPr>
          <w:rFonts w:ascii="Times New Roman" w:hAnsi="Times New Roman"/>
        </w:rPr>
        <w:t>112</w:t>
      </w:r>
      <w:r w:rsidRPr="003328F3">
        <w:rPr>
          <w:rFonts w:ascii="Times New Roman" w:hAnsi="Times New Roman"/>
        </w:rPr>
        <w:t>年</w:t>
      </w:r>
      <w:r w:rsidRPr="003328F3">
        <w:rPr>
          <w:rFonts w:ascii="Times New Roman" w:hAnsi="Times New Roman"/>
        </w:rPr>
        <w:t>9</w:t>
      </w:r>
      <w:r w:rsidRPr="003328F3">
        <w:rPr>
          <w:rFonts w:ascii="Times New Roman" w:hAnsi="Times New Roman"/>
        </w:rPr>
        <w:t>月</w:t>
      </w:r>
      <w:r w:rsidRPr="003328F3">
        <w:rPr>
          <w:rFonts w:ascii="Times New Roman" w:hAnsi="Times New Roman"/>
        </w:rPr>
        <w:t>15</w:t>
      </w:r>
      <w:r w:rsidRPr="003328F3">
        <w:rPr>
          <w:rFonts w:ascii="Times New Roman" w:hAnsi="Times New Roman"/>
        </w:rPr>
        <w:t>日改制為觀光署</w:t>
      </w:r>
      <w:r w:rsidR="00B66D1F" w:rsidRPr="003328F3">
        <w:rPr>
          <w:rFonts w:ascii="Times New Roman" w:hAnsi="Times New Roman"/>
        </w:rPr>
        <w:t>）</w:t>
      </w:r>
      <w:r w:rsidRPr="003328F3">
        <w:rPr>
          <w:rFonts w:ascii="Times New Roman" w:hAnsi="Times New Roman"/>
          <w:b/>
          <w:bCs w:val="0"/>
        </w:rPr>
        <w:t>補助日月潭電動船之作法，尚無法達到預期成效</w:t>
      </w:r>
      <w:r w:rsidRPr="003328F3">
        <w:rPr>
          <w:rFonts w:ascii="Times New Roman" w:hAnsi="Times New Roman"/>
        </w:rPr>
        <w:t>，應思考改變策略，透過由上而下訂定政策目標、產業自提方案、制定標準規範統一採購等方式，使日月潭</w:t>
      </w:r>
      <w:proofErr w:type="gramStart"/>
      <w:r w:rsidRPr="003328F3">
        <w:rPr>
          <w:rFonts w:ascii="Times New Roman" w:hAnsi="Times New Roman"/>
        </w:rPr>
        <w:t>電動船具經濟</w:t>
      </w:r>
      <w:proofErr w:type="gramEnd"/>
      <w:r w:rsidRPr="003328F3">
        <w:rPr>
          <w:rFonts w:ascii="Times New Roman" w:hAnsi="Times New Roman"/>
        </w:rPr>
        <w:t>規模及商轉模式。</w:t>
      </w:r>
    </w:p>
    <w:p w14:paraId="1B6F3028" w14:textId="53066976" w:rsidR="00DA69DB" w:rsidRPr="003328F3" w:rsidRDefault="00DA69DB" w:rsidP="00F2235C">
      <w:pPr>
        <w:pStyle w:val="3"/>
        <w:spacing w:line="460" w:lineRule="exact"/>
        <w:ind w:hanging="680"/>
        <w:rPr>
          <w:rFonts w:ascii="Times New Roman" w:hAnsi="Times New Roman"/>
        </w:rPr>
      </w:pPr>
      <w:r w:rsidRPr="003328F3">
        <w:rPr>
          <w:rFonts w:ascii="Times New Roman" w:hAnsi="Times New Roman"/>
        </w:rPr>
        <w:t>為改善日月潭電動船營運環境，</w:t>
      </w:r>
      <w:r w:rsidRPr="003328F3">
        <w:rPr>
          <w:rFonts w:ascii="Times New Roman" w:hAnsi="Times New Roman"/>
          <w:b/>
          <w:bCs w:val="0"/>
        </w:rPr>
        <w:t>降低業者投資風險，請航港局辦理日月潭</w:t>
      </w:r>
      <w:proofErr w:type="gramStart"/>
      <w:r w:rsidRPr="003328F3">
        <w:rPr>
          <w:rFonts w:ascii="Times New Roman" w:hAnsi="Times New Roman"/>
          <w:b/>
          <w:bCs w:val="0"/>
        </w:rPr>
        <w:t>最</w:t>
      </w:r>
      <w:proofErr w:type="gramEnd"/>
      <w:r w:rsidRPr="003328F3">
        <w:rPr>
          <w:rFonts w:ascii="Times New Roman" w:hAnsi="Times New Roman"/>
          <w:b/>
          <w:bCs w:val="0"/>
        </w:rPr>
        <w:t>適電動船型之委託研究，並與產業共同探討可商轉之船舶、電池</w:t>
      </w:r>
      <w:proofErr w:type="gramStart"/>
      <w:r w:rsidRPr="003328F3">
        <w:rPr>
          <w:rFonts w:ascii="Times New Roman" w:hAnsi="Times New Roman"/>
          <w:b/>
          <w:bCs w:val="0"/>
        </w:rPr>
        <w:t>與岸電技術</w:t>
      </w:r>
      <w:proofErr w:type="gramEnd"/>
      <w:r w:rsidRPr="003328F3">
        <w:rPr>
          <w:rFonts w:ascii="Times New Roman" w:hAnsi="Times New Roman"/>
          <w:b/>
          <w:bCs w:val="0"/>
        </w:rPr>
        <w:t>規範及營運模式</w:t>
      </w:r>
      <w:r w:rsidR="00B66D1F" w:rsidRPr="003328F3">
        <w:rPr>
          <w:rFonts w:ascii="Times New Roman" w:hAnsi="Times New Roman"/>
        </w:rPr>
        <w:t>（</w:t>
      </w:r>
      <w:r w:rsidRPr="003328F3">
        <w:rPr>
          <w:rFonts w:ascii="Times New Roman" w:hAnsi="Times New Roman"/>
        </w:rPr>
        <w:t>如參考</w:t>
      </w:r>
      <w:proofErr w:type="gramStart"/>
      <w:r w:rsidR="00572E42" w:rsidRPr="003328F3">
        <w:rPr>
          <w:rFonts w:ascii="Times New Roman" w:hAnsi="Times New Roman" w:hint="eastAsia"/>
        </w:rPr>
        <w:t>臺</w:t>
      </w:r>
      <w:r w:rsidRPr="003328F3">
        <w:rPr>
          <w:rFonts w:ascii="Times New Roman" w:hAnsi="Times New Roman"/>
        </w:rPr>
        <w:t>澎</w:t>
      </w:r>
      <w:proofErr w:type="gramEnd"/>
      <w:r w:rsidRPr="003328F3">
        <w:rPr>
          <w:rFonts w:ascii="Times New Roman" w:hAnsi="Times New Roman"/>
        </w:rPr>
        <w:t>輪模式，由民間自帶船舶，政府購買服務，或政府採購一定規模之船隊交由民間營運等</w:t>
      </w:r>
      <w:r w:rsidR="00B66D1F" w:rsidRPr="003328F3">
        <w:rPr>
          <w:rFonts w:ascii="Times New Roman" w:hAnsi="Times New Roman"/>
        </w:rPr>
        <w:t>）</w:t>
      </w:r>
      <w:r w:rsidRPr="003328F3">
        <w:rPr>
          <w:rFonts w:ascii="Times New Roman" w:hAnsi="Times New Roman"/>
        </w:rPr>
        <w:t>，由政府分擔部分風險，協助產業發展。</w:t>
      </w:r>
    </w:p>
    <w:p w14:paraId="13973EA2" w14:textId="6C2CBAE8" w:rsidR="00DA69DB" w:rsidRPr="003328F3" w:rsidRDefault="00DA69DB" w:rsidP="00F2235C">
      <w:pPr>
        <w:pStyle w:val="3"/>
        <w:spacing w:line="460" w:lineRule="exact"/>
        <w:ind w:hanging="680"/>
        <w:rPr>
          <w:rFonts w:ascii="Times New Roman" w:hAnsi="Times New Roman"/>
        </w:rPr>
      </w:pPr>
      <w:r w:rsidRPr="003328F3">
        <w:rPr>
          <w:rFonts w:ascii="Times New Roman" w:hAnsi="Times New Roman"/>
          <w:b/>
          <w:bCs w:val="0"/>
        </w:rPr>
        <w:t>請航港局及觀光署訂定相關工作期程及分階段目標，落實進度追蹤及管考</w:t>
      </w:r>
      <w:r w:rsidRPr="003328F3">
        <w:rPr>
          <w:rFonts w:ascii="Times New Roman" w:hAnsi="Times New Roman"/>
        </w:rPr>
        <w:t>，以利後續規劃推動</w:t>
      </w:r>
      <w:r w:rsidR="00A13E7C" w:rsidRPr="003328F3">
        <w:rPr>
          <w:rFonts w:ascii="Times New Roman" w:hAnsi="Times New Roman" w:hint="eastAsia"/>
        </w:rPr>
        <w:t>事</w:t>
      </w:r>
      <w:r w:rsidRPr="003328F3">
        <w:rPr>
          <w:rFonts w:ascii="Times New Roman" w:hAnsi="Times New Roman"/>
        </w:rPr>
        <w:t>宜。</w:t>
      </w:r>
    </w:p>
    <w:p w14:paraId="2C4A9562" w14:textId="4F374495" w:rsidR="00DA69DB" w:rsidRPr="003328F3" w:rsidRDefault="00DA69DB" w:rsidP="00F2235C">
      <w:pPr>
        <w:pStyle w:val="2"/>
        <w:spacing w:line="460" w:lineRule="exact"/>
        <w:ind w:hanging="680"/>
        <w:rPr>
          <w:rFonts w:ascii="Times New Roman" w:hAnsi="Times New Roman"/>
          <w:b/>
          <w:szCs w:val="32"/>
        </w:rPr>
      </w:pPr>
      <w:proofErr w:type="gramStart"/>
      <w:r w:rsidRPr="003328F3">
        <w:rPr>
          <w:rFonts w:ascii="Times New Roman" w:hAnsi="Times New Roman"/>
        </w:rPr>
        <w:t>詢據日管處查復本院</w:t>
      </w:r>
      <w:proofErr w:type="gramEnd"/>
      <w:r w:rsidRPr="003328F3">
        <w:rPr>
          <w:rFonts w:ascii="Times New Roman" w:hAnsi="Times New Roman"/>
        </w:rPr>
        <w:t>略</w:t>
      </w:r>
      <w:proofErr w:type="gramStart"/>
      <w:r w:rsidRPr="003328F3">
        <w:rPr>
          <w:rFonts w:ascii="Times New Roman" w:hAnsi="Times New Roman"/>
        </w:rPr>
        <w:t>以</w:t>
      </w:r>
      <w:proofErr w:type="gramEnd"/>
      <w:r w:rsidRPr="003328F3">
        <w:rPr>
          <w:rFonts w:ascii="Times New Roman" w:hAnsi="Times New Roman"/>
        </w:rPr>
        <w:t>，</w:t>
      </w:r>
      <w:r w:rsidR="00637E71" w:rsidRPr="003328F3">
        <w:rPr>
          <w:rFonts w:ascii="Times New Roman" w:hAnsi="Times New Roman"/>
          <w:szCs w:val="32"/>
        </w:rPr>
        <w:t>受限</w:t>
      </w:r>
      <w:r w:rsidRPr="003328F3">
        <w:rPr>
          <w:rFonts w:ascii="Times New Roman" w:hAnsi="Times New Roman"/>
        </w:rPr>
        <w:t>該處</w:t>
      </w:r>
      <w:r w:rsidRPr="003328F3">
        <w:rPr>
          <w:rFonts w:ascii="Times New Roman" w:hAnsi="Times New Roman"/>
          <w:szCs w:val="32"/>
        </w:rPr>
        <w:t>係為</w:t>
      </w:r>
      <w:r w:rsidRPr="003328F3">
        <w:rPr>
          <w:rFonts w:ascii="Times New Roman" w:hAnsi="Times New Roman"/>
        </w:rPr>
        <w:t>觀光機關，於推動電動船政策方面僅能以鼓勵及配套優惠措施勸誘業者配合</w:t>
      </w:r>
      <w:r w:rsidRPr="003328F3">
        <w:rPr>
          <w:rFonts w:ascii="Times New Roman" w:hAnsi="Times New Roman"/>
          <w:szCs w:val="32"/>
        </w:rPr>
        <w:t>，但為提升柴油船</w:t>
      </w:r>
      <w:proofErr w:type="gramStart"/>
      <w:r w:rsidRPr="003328F3">
        <w:rPr>
          <w:rFonts w:ascii="Times New Roman" w:hAnsi="Times New Roman"/>
          <w:szCs w:val="32"/>
        </w:rPr>
        <w:t>汰</w:t>
      </w:r>
      <w:proofErr w:type="gramEnd"/>
      <w:r w:rsidRPr="003328F3">
        <w:rPr>
          <w:rFonts w:ascii="Times New Roman" w:hAnsi="Times New Roman"/>
          <w:szCs w:val="32"/>
        </w:rPr>
        <w:t>換率，</w:t>
      </w:r>
      <w:r w:rsidRPr="003328F3">
        <w:rPr>
          <w:rFonts w:ascii="Times New Roman" w:hAnsi="Times New Roman"/>
        </w:rPr>
        <w:t>除提供補助經費外，持續就電動船舶提供多項優惠獎勵措施如下：</w:t>
      </w:r>
    </w:p>
    <w:p w14:paraId="4451A3D9" w14:textId="77777777" w:rsidR="00DA69DB" w:rsidRPr="003328F3" w:rsidRDefault="00DA69DB" w:rsidP="00F2235C">
      <w:pPr>
        <w:pStyle w:val="3"/>
        <w:spacing w:line="460" w:lineRule="exact"/>
        <w:ind w:hanging="680"/>
        <w:rPr>
          <w:rFonts w:ascii="Times New Roman" w:hAnsi="Times New Roman"/>
          <w:szCs w:val="32"/>
        </w:rPr>
      </w:pPr>
      <w:r w:rsidRPr="003328F3">
        <w:rPr>
          <w:rFonts w:ascii="Times New Roman" w:hAnsi="Times New Roman"/>
        </w:rPr>
        <w:t>每年皆提供公有碼頭船席位優先承租，並給予半價租金優惠。</w:t>
      </w:r>
    </w:p>
    <w:p w14:paraId="0B078E1B" w14:textId="54CAF963" w:rsidR="00DA69DB" w:rsidRPr="003328F3" w:rsidRDefault="00DA69DB" w:rsidP="00F2235C">
      <w:pPr>
        <w:pStyle w:val="3"/>
        <w:spacing w:line="460" w:lineRule="exact"/>
        <w:ind w:hanging="680"/>
        <w:rPr>
          <w:rFonts w:ascii="Times New Roman" w:hAnsi="Times New Roman"/>
          <w:szCs w:val="32"/>
        </w:rPr>
      </w:pPr>
      <w:r w:rsidRPr="003328F3">
        <w:rPr>
          <w:rFonts w:ascii="Times New Roman" w:hAnsi="Times New Roman"/>
        </w:rPr>
        <w:t>行銷活動部分，</w:t>
      </w:r>
      <w:r w:rsidRPr="003328F3">
        <w:rPr>
          <w:rFonts w:ascii="Times New Roman" w:hAnsi="Times New Roman"/>
        </w:rPr>
        <w:t>106</w:t>
      </w:r>
      <w:r w:rsidRPr="003328F3">
        <w:rPr>
          <w:rFonts w:ascii="Times New Roman" w:hAnsi="Times New Roman"/>
        </w:rPr>
        <w:t>年起推動電動船下午茶活動及</w:t>
      </w:r>
      <w:r w:rsidRPr="003328F3">
        <w:rPr>
          <w:rFonts w:ascii="Times New Roman" w:hAnsi="Times New Roman"/>
        </w:rPr>
        <w:lastRenderedPageBreak/>
        <w:t>日月潭</w:t>
      </w:r>
      <w:proofErr w:type="gramStart"/>
      <w:r w:rsidRPr="003328F3">
        <w:rPr>
          <w:rFonts w:ascii="Times New Roman" w:hAnsi="Times New Roman"/>
        </w:rPr>
        <w:t>低碳套票</w:t>
      </w:r>
      <w:proofErr w:type="gramEnd"/>
      <w:r w:rsidRPr="003328F3">
        <w:rPr>
          <w:rFonts w:ascii="Times New Roman" w:hAnsi="Times New Roman"/>
        </w:rPr>
        <w:t>行程，</w:t>
      </w:r>
      <w:r w:rsidRPr="003328F3">
        <w:rPr>
          <w:rFonts w:ascii="Times New Roman" w:hAnsi="Times New Roman"/>
        </w:rPr>
        <w:t>107</w:t>
      </w:r>
      <w:r w:rsidRPr="003328F3">
        <w:rPr>
          <w:rFonts w:ascii="Times New Roman" w:hAnsi="Times New Roman"/>
        </w:rPr>
        <w:t>年至</w:t>
      </w:r>
      <w:r w:rsidRPr="003328F3">
        <w:rPr>
          <w:rFonts w:ascii="Times New Roman" w:hAnsi="Times New Roman"/>
        </w:rPr>
        <w:t>111</w:t>
      </w:r>
      <w:r w:rsidRPr="003328F3">
        <w:rPr>
          <w:rFonts w:ascii="Times New Roman" w:hAnsi="Times New Roman"/>
        </w:rPr>
        <w:t>年每年辦理電動船夜間航行活動</w:t>
      </w:r>
      <w:r w:rsidR="00B66D1F" w:rsidRPr="003328F3">
        <w:rPr>
          <w:rFonts w:ascii="Times New Roman" w:hAnsi="Times New Roman"/>
        </w:rPr>
        <w:t>（</w:t>
      </w:r>
      <w:r w:rsidRPr="003328F3">
        <w:rPr>
          <w:rFonts w:ascii="Times New Roman" w:hAnsi="Times New Roman"/>
        </w:rPr>
        <w:t>除</w:t>
      </w:r>
      <w:r w:rsidRPr="003328F3">
        <w:rPr>
          <w:rFonts w:ascii="Times New Roman" w:hAnsi="Times New Roman"/>
        </w:rPr>
        <w:t>110</w:t>
      </w:r>
      <w:r w:rsidRPr="003328F3">
        <w:rPr>
          <w:rFonts w:ascii="Times New Roman" w:hAnsi="Times New Roman"/>
        </w:rPr>
        <w:t>年因</w:t>
      </w:r>
      <w:r w:rsidR="00966A5B" w:rsidRPr="003328F3">
        <w:rPr>
          <w:rFonts w:ascii="Times New Roman" w:hAnsi="Times New Roman" w:hint="eastAsia"/>
        </w:rPr>
        <w:t>嚴重特殊傳染性肺炎</w:t>
      </w:r>
      <w:r w:rsidR="00570AEE" w:rsidRPr="003328F3">
        <w:rPr>
          <w:rFonts w:ascii="Times New Roman" w:hAnsi="Times New Roman" w:hint="eastAsia"/>
        </w:rPr>
        <w:t>〔</w:t>
      </w:r>
      <w:r w:rsidR="0004461F" w:rsidRPr="003328F3">
        <w:rPr>
          <w:rFonts w:ascii="Times New Roman" w:hAnsi="Times New Roman" w:hint="eastAsia"/>
        </w:rPr>
        <w:t>下稱</w:t>
      </w:r>
      <w:r w:rsidR="00570AEE" w:rsidRPr="003328F3">
        <w:rPr>
          <w:rFonts w:ascii="Times New Roman" w:hAnsi="Times New Roman"/>
        </w:rPr>
        <w:t>COVID-19</w:t>
      </w:r>
      <w:r w:rsidR="00570AEE" w:rsidRPr="003328F3">
        <w:rPr>
          <w:rFonts w:ascii="Times New Roman" w:hAnsi="Times New Roman" w:hint="eastAsia"/>
        </w:rPr>
        <w:t>〕</w:t>
      </w:r>
      <w:proofErr w:type="gramStart"/>
      <w:r w:rsidR="00966A5B" w:rsidRPr="003328F3">
        <w:rPr>
          <w:rFonts w:ascii="Times New Roman" w:hAnsi="Times New Roman" w:hint="eastAsia"/>
        </w:rPr>
        <w:t>疫</w:t>
      </w:r>
      <w:proofErr w:type="gramEnd"/>
      <w:r w:rsidR="00966A5B" w:rsidRPr="003328F3">
        <w:rPr>
          <w:rFonts w:ascii="Times New Roman" w:hAnsi="Times New Roman" w:hint="eastAsia"/>
        </w:rPr>
        <w:t>情</w:t>
      </w:r>
      <w:r w:rsidRPr="003328F3">
        <w:rPr>
          <w:rFonts w:ascii="Times New Roman" w:hAnsi="Times New Roman"/>
        </w:rPr>
        <w:t>影響停辦</w:t>
      </w:r>
      <w:r w:rsidR="00B66D1F" w:rsidRPr="003328F3">
        <w:rPr>
          <w:rFonts w:ascii="Times New Roman" w:hAnsi="Times New Roman"/>
        </w:rPr>
        <w:t>）</w:t>
      </w:r>
      <w:r w:rsidRPr="003328F3">
        <w:rPr>
          <w:rFonts w:ascii="Times New Roman" w:hAnsi="Times New Roman"/>
          <w:szCs w:val="32"/>
        </w:rPr>
        <w:t>。</w:t>
      </w:r>
    </w:p>
    <w:p w14:paraId="3BE36638" w14:textId="5510E3C8" w:rsidR="00DA69DB" w:rsidRPr="003328F3" w:rsidRDefault="00DA69DB" w:rsidP="00F2235C">
      <w:pPr>
        <w:pStyle w:val="3"/>
        <w:spacing w:line="460" w:lineRule="exact"/>
        <w:ind w:hanging="680"/>
        <w:rPr>
          <w:rFonts w:ascii="Times New Roman" w:hAnsi="Times New Roman"/>
          <w:szCs w:val="32"/>
        </w:rPr>
      </w:pPr>
      <w:r w:rsidRPr="003328F3">
        <w:rPr>
          <w:rFonts w:ascii="Times New Roman" w:hAnsi="Times New Roman"/>
        </w:rPr>
        <w:t>適時修正</w:t>
      </w:r>
      <w:r w:rsidR="00610885" w:rsidRPr="003328F3">
        <w:rPr>
          <w:rFonts w:ascii="Times New Roman" w:hAnsi="Times New Roman"/>
        </w:rPr>
        <w:t>《日月潭電動載客船舶補助要點》</w:t>
      </w:r>
      <w:r w:rsidRPr="003328F3">
        <w:rPr>
          <w:rFonts w:ascii="Times New Roman" w:hAnsi="Times New Roman"/>
        </w:rPr>
        <w:t>內容</w:t>
      </w:r>
      <w:r w:rsidR="00637E71" w:rsidRPr="003328F3">
        <w:rPr>
          <w:rFonts w:ascii="Times New Roman" w:hAnsi="Times New Roman" w:hint="eastAsia"/>
        </w:rPr>
        <w:t>，</w:t>
      </w:r>
      <w:r w:rsidRPr="003328F3">
        <w:rPr>
          <w:rFonts w:ascii="Times New Roman" w:hAnsi="Times New Roman"/>
        </w:rPr>
        <w:t>提高補助比例。</w:t>
      </w:r>
    </w:p>
    <w:p w14:paraId="1DD545F7" w14:textId="4BC54EB2" w:rsidR="00DA69DB" w:rsidRPr="003328F3" w:rsidRDefault="00DA69DB" w:rsidP="00F2235C">
      <w:pPr>
        <w:pStyle w:val="3"/>
        <w:spacing w:line="460" w:lineRule="exact"/>
        <w:ind w:hanging="680"/>
        <w:rPr>
          <w:rFonts w:ascii="Times New Roman" w:hAnsi="Times New Roman"/>
        </w:rPr>
      </w:pPr>
      <w:r w:rsidRPr="003328F3">
        <w:rPr>
          <w:rFonts w:ascii="Times New Roman" w:hAnsi="Times New Roman"/>
        </w:rPr>
        <w:t>完備充電與維修環境</w:t>
      </w:r>
      <w:r w:rsidR="00C07F9F" w:rsidRPr="003328F3">
        <w:rPr>
          <w:rFonts w:ascii="Times New Roman" w:hAnsi="Times New Roman" w:hint="eastAsia"/>
        </w:rPr>
        <w:t>方面</w:t>
      </w:r>
      <w:r w:rsidRPr="003328F3">
        <w:rPr>
          <w:rFonts w:ascii="Times New Roman" w:hAnsi="Times New Roman"/>
        </w:rPr>
        <w:t>，已完成水社預備碼頭充電工程及供電電網檢討，並於</w:t>
      </w:r>
      <w:r w:rsidRPr="003328F3">
        <w:rPr>
          <w:rFonts w:ascii="Times New Roman" w:hAnsi="Times New Roman"/>
        </w:rPr>
        <w:t>110</w:t>
      </w:r>
      <w:r w:rsidRPr="003328F3">
        <w:rPr>
          <w:rFonts w:ascii="Times New Roman" w:hAnsi="Times New Roman"/>
        </w:rPr>
        <w:t>年完成伊達</w:t>
      </w:r>
      <w:proofErr w:type="gramStart"/>
      <w:r w:rsidRPr="003328F3">
        <w:rPr>
          <w:rFonts w:ascii="Times New Roman" w:hAnsi="Times New Roman"/>
        </w:rPr>
        <w:t>邵</w:t>
      </w:r>
      <w:proofErr w:type="gramEnd"/>
      <w:r w:rsidRPr="003328F3">
        <w:rPr>
          <w:rFonts w:ascii="Times New Roman" w:hAnsi="Times New Roman"/>
        </w:rPr>
        <w:t>南邊湖碼頭</w:t>
      </w:r>
      <w:proofErr w:type="gramStart"/>
      <w:r w:rsidRPr="003328F3">
        <w:rPr>
          <w:rFonts w:ascii="Times New Roman" w:hAnsi="Times New Roman"/>
        </w:rPr>
        <w:t>充電樁增建</w:t>
      </w:r>
      <w:proofErr w:type="gramEnd"/>
      <w:r w:rsidRPr="003328F3">
        <w:rPr>
          <w:rFonts w:ascii="Times New Roman" w:hAnsi="Times New Roman"/>
        </w:rPr>
        <w:t>，共</w:t>
      </w:r>
      <w:r w:rsidRPr="003328F3">
        <w:rPr>
          <w:rFonts w:ascii="Times New Roman" w:hAnsi="Times New Roman"/>
        </w:rPr>
        <w:t>65</w:t>
      </w:r>
      <w:r w:rsidRPr="003328F3">
        <w:rPr>
          <w:rFonts w:ascii="Times New Roman" w:hAnsi="Times New Roman"/>
        </w:rPr>
        <w:t>支充電樁。</w:t>
      </w:r>
    </w:p>
    <w:p w14:paraId="19E9E37C" w14:textId="2628DD25" w:rsidR="00DA69DB" w:rsidRPr="003328F3" w:rsidRDefault="00DA69DB" w:rsidP="00F2235C">
      <w:pPr>
        <w:pStyle w:val="2"/>
        <w:spacing w:line="460" w:lineRule="exact"/>
        <w:ind w:hanging="680"/>
        <w:rPr>
          <w:rFonts w:ascii="Times New Roman" w:hAnsi="Times New Roman"/>
          <w:b/>
        </w:rPr>
      </w:pPr>
      <w:r w:rsidRPr="003328F3">
        <w:rPr>
          <w:rFonts w:ascii="Times New Roman" w:hAnsi="Times New Roman"/>
          <w:lang w:eastAsia="zh-HK"/>
        </w:rPr>
        <w:t>至於電動船舶技術層面，</w:t>
      </w:r>
      <w:r w:rsidRPr="003328F3">
        <w:rPr>
          <w:rFonts w:ascii="Times New Roman" w:hAnsi="Times New Roman"/>
        </w:rPr>
        <w:t>詢據</w:t>
      </w:r>
      <w:r w:rsidRPr="003328F3">
        <w:rPr>
          <w:rFonts w:ascii="Times New Roman" w:hAnsi="Times New Roman"/>
          <w:b/>
          <w:bCs w:val="0"/>
        </w:rPr>
        <w:t>航港局</w:t>
      </w:r>
      <w:r w:rsidRPr="003328F3">
        <w:rPr>
          <w:rFonts w:ascii="Times New Roman" w:hAnsi="Times New Roman"/>
        </w:rPr>
        <w:t>查復本院略以，為配合前述</w:t>
      </w:r>
      <w:r w:rsidRPr="003328F3">
        <w:rPr>
          <w:rFonts w:ascii="Times New Roman" w:hAnsi="Times New Roman"/>
          <w:szCs w:val="32"/>
        </w:rPr>
        <w:t>交通部</w:t>
      </w:r>
      <w:r w:rsidRPr="003328F3">
        <w:rPr>
          <w:rFonts w:ascii="Times New Roman" w:hAnsi="Times New Roman"/>
          <w:szCs w:val="32"/>
        </w:rPr>
        <w:t>109</w:t>
      </w:r>
      <w:r w:rsidRPr="003328F3">
        <w:rPr>
          <w:rFonts w:ascii="Times New Roman" w:hAnsi="Times New Roman"/>
          <w:szCs w:val="32"/>
        </w:rPr>
        <w:t>年</w:t>
      </w:r>
      <w:r w:rsidRPr="003328F3">
        <w:rPr>
          <w:rFonts w:ascii="Times New Roman" w:hAnsi="Times New Roman"/>
          <w:szCs w:val="32"/>
        </w:rPr>
        <w:t>8</w:t>
      </w:r>
      <w:r w:rsidRPr="003328F3">
        <w:rPr>
          <w:rFonts w:ascii="Times New Roman" w:hAnsi="Times New Roman"/>
          <w:szCs w:val="32"/>
        </w:rPr>
        <w:t>月</w:t>
      </w:r>
      <w:r w:rsidRPr="003328F3">
        <w:rPr>
          <w:rFonts w:ascii="Times New Roman" w:hAnsi="Times New Roman"/>
          <w:szCs w:val="32"/>
        </w:rPr>
        <w:t>21</w:t>
      </w:r>
      <w:r w:rsidRPr="003328F3">
        <w:rPr>
          <w:rFonts w:ascii="Times New Roman" w:hAnsi="Times New Roman"/>
          <w:szCs w:val="32"/>
        </w:rPr>
        <w:t>日研商會論結論</w:t>
      </w:r>
      <w:r w:rsidRPr="003328F3">
        <w:rPr>
          <w:rFonts w:ascii="Times New Roman" w:hAnsi="Times New Roman"/>
        </w:rPr>
        <w:t>，該局自</w:t>
      </w:r>
      <w:r w:rsidRPr="003328F3">
        <w:rPr>
          <w:rFonts w:ascii="Times New Roman" w:hAnsi="Times New Roman"/>
          <w:b/>
          <w:bCs w:val="0"/>
        </w:rPr>
        <w:t>109</w:t>
      </w:r>
      <w:r w:rsidRPr="003328F3">
        <w:rPr>
          <w:rFonts w:ascii="Times New Roman" w:hAnsi="Times New Roman"/>
          <w:b/>
          <w:bCs w:val="0"/>
        </w:rPr>
        <w:t>年至</w:t>
      </w:r>
      <w:r w:rsidRPr="003328F3">
        <w:rPr>
          <w:rFonts w:ascii="Times New Roman" w:hAnsi="Times New Roman"/>
          <w:b/>
          <w:bCs w:val="0"/>
        </w:rPr>
        <w:t>112</w:t>
      </w:r>
      <w:r w:rsidRPr="003328F3">
        <w:rPr>
          <w:rFonts w:ascii="Times New Roman" w:hAnsi="Times New Roman"/>
          <w:b/>
          <w:bCs w:val="0"/>
        </w:rPr>
        <w:t>年</w:t>
      </w:r>
      <w:r w:rsidRPr="003328F3">
        <w:rPr>
          <w:rFonts w:ascii="Times New Roman" w:hAnsi="Times New Roman"/>
        </w:rPr>
        <w:t>執行「日月潭最適電動船型之可行性分析」、「船舶電池與岸電技術規範及與產業共同探討可商轉營運模式可行性分析」及「日月潭電動船實船驗證」等</w:t>
      </w:r>
      <w:r w:rsidRPr="003328F3">
        <w:rPr>
          <w:rFonts w:ascii="Times New Roman" w:hAnsi="Times New Roman"/>
        </w:rPr>
        <w:t>3</w:t>
      </w:r>
      <w:r w:rsidRPr="003328F3">
        <w:rPr>
          <w:rFonts w:ascii="Times New Roman" w:hAnsi="Times New Roman"/>
        </w:rPr>
        <w:t>案計畫，</w:t>
      </w:r>
      <w:r w:rsidR="00A800D6" w:rsidRPr="003328F3">
        <w:rPr>
          <w:rFonts w:ascii="Times New Roman" w:hAnsi="Times New Roman" w:hint="eastAsia"/>
        </w:rPr>
        <w:t>具體</w:t>
      </w:r>
      <w:r w:rsidR="00082D3D" w:rsidRPr="003328F3">
        <w:rPr>
          <w:rFonts w:ascii="Times New Roman" w:hAnsi="Times New Roman" w:hint="eastAsia"/>
          <w:szCs w:val="44"/>
        </w:rPr>
        <w:t>成</w:t>
      </w:r>
      <w:r w:rsidRPr="003328F3">
        <w:rPr>
          <w:rFonts w:ascii="Times New Roman" w:hAnsi="Times New Roman"/>
          <w:szCs w:val="44"/>
        </w:rPr>
        <w:t>果如下：</w:t>
      </w:r>
    </w:p>
    <w:p w14:paraId="3CC8BBDA" w14:textId="34052C6E" w:rsidR="00DA69DB" w:rsidRPr="003328F3" w:rsidRDefault="00DA69DB" w:rsidP="00F2235C">
      <w:pPr>
        <w:pStyle w:val="3"/>
        <w:spacing w:line="460" w:lineRule="exact"/>
        <w:ind w:hanging="680"/>
        <w:rPr>
          <w:rFonts w:ascii="Times New Roman" w:hAnsi="Times New Roman"/>
        </w:rPr>
      </w:pPr>
      <w:r w:rsidRPr="003328F3">
        <w:rPr>
          <w:rFonts w:ascii="Times New Roman" w:hAnsi="Times New Roman"/>
        </w:rPr>
        <w:t>「日月潭</w:t>
      </w:r>
      <w:proofErr w:type="gramStart"/>
      <w:r w:rsidRPr="003328F3">
        <w:rPr>
          <w:rFonts w:ascii="Times New Roman" w:hAnsi="Times New Roman"/>
        </w:rPr>
        <w:t>最</w:t>
      </w:r>
      <w:proofErr w:type="gramEnd"/>
      <w:r w:rsidRPr="003328F3">
        <w:rPr>
          <w:rFonts w:ascii="Times New Roman" w:hAnsi="Times New Roman"/>
        </w:rPr>
        <w:t>適電動船型之可行性分析」及「船舶電池</w:t>
      </w:r>
      <w:proofErr w:type="gramStart"/>
      <w:r w:rsidRPr="003328F3">
        <w:rPr>
          <w:rFonts w:ascii="Times New Roman" w:hAnsi="Times New Roman"/>
        </w:rPr>
        <w:t>與岸電技術</w:t>
      </w:r>
      <w:proofErr w:type="gramEnd"/>
      <w:r w:rsidRPr="003328F3">
        <w:rPr>
          <w:rFonts w:ascii="Times New Roman" w:hAnsi="Times New Roman"/>
        </w:rPr>
        <w:t>規範及與產業共同探討可商轉營運模式可行性分析」委託研究</w:t>
      </w:r>
      <w:r w:rsidR="00A800D6" w:rsidRPr="003328F3">
        <w:rPr>
          <w:rFonts w:ascii="Times New Roman" w:hAnsi="Times New Roman"/>
        </w:rPr>
        <w:t>計畫</w:t>
      </w:r>
      <w:r w:rsidRPr="003328F3">
        <w:rPr>
          <w:rFonts w:ascii="Times New Roman" w:hAnsi="Times New Roman"/>
        </w:rPr>
        <w:t>：由航港局與產業共同探討</w:t>
      </w:r>
      <w:r w:rsidRPr="003328F3">
        <w:rPr>
          <w:rFonts w:ascii="Times New Roman" w:hAnsi="Times New Roman"/>
          <w:b/>
          <w:bCs w:val="0"/>
        </w:rPr>
        <w:t>可商轉之船舶、電池</w:t>
      </w:r>
      <w:proofErr w:type="gramStart"/>
      <w:r w:rsidRPr="003328F3">
        <w:rPr>
          <w:rFonts w:ascii="Times New Roman" w:hAnsi="Times New Roman"/>
          <w:b/>
          <w:bCs w:val="0"/>
        </w:rPr>
        <w:t>與岸電技術</w:t>
      </w:r>
      <w:proofErr w:type="gramEnd"/>
      <w:r w:rsidRPr="003328F3">
        <w:rPr>
          <w:rFonts w:ascii="Times New Roman" w:hAnsi="Times New Roman"/>
          <w:b/>
          <w:bCs w:val="0"/>
        </w:rPr>
        <w:t>規範及營運模式</w:t>
      </w:r>
      <w:r w:rsidRPr="003328F3">
        <w:rPr>
          <w:rFonts w:ascii="Times New Roman" w:hAnsi="Times New Roman"/>
        </w:rPr>
        <w:t>，由政府分擔部分風險，協助產業發展，以達成日月潭成為自動化、智慧化、生態化標竿之目標。</w:t>
      </w:r>
    </w:p>
    <w:p w14:paraId="7BDB6FAF" w14:textId="507A6E3E" w:rsidR="00DA69DB" w:rsidRPr="003328F3" w:rsidRDefault="00DA69DB" w:rsidP="00F2235C">
      <w:pPr>
        <w:pStyle w:val="3"/>
        <w:spacing w:line="460" w:lineRule="exact"/>
        <w:ind w:hanging="680"/>
        <w:rPr>
          <w:rFonts w:ascii="Times New Roman" w:hAnsi="Times New Roman"/>
        </w:rPr>
      </w:pPr>
      <w:r w:rsidRPr="003328F3">
        <w:rPr>
          <w:rFonts w:ascii="Times New Roman" w:hAnsi="Times New Roman"/>
        </w:rPr>
        <w:t>「日月潭電動</w:t>
      </w:r>
      <w:proofErr w:type="gramStart"/>
      <w:r w:rsidRPr="003328F3">
        <w:rPr>
          <w:rFonts w:ascii="Times New Roman" w:hAnsi="Times New Roman"/>
        </w:rPr>
        <w:t>船實船</w:t>
      </w:r>
      <w:proofErr w:type="gramEnd"/>
      <w:r w:rsidRPr="003328F3">
        <w:rPr>
          <w:rFonts w:ascii="Times New Roman" w:hAnsi="Times New Roman"/>
        </w:rPr>
        <w:t>驗證」委託研究</w:t>
      </w:r>
      <w:r w:rsidR="00A800D6" w:rsidRPr="003328F3">
        <w:rPr>
          <w:rFonts w:ascii="Times New Roman" w:hAnsi="Times New Roman"/>
        </w:rPr>
        <w:t>計畫</w:t>
      </w:r>
      <w:r w:rsidRPr="003328F3">
        <w:rPr>
          <w:rFonts w:ascii="Times New Roman" w:hAnsi="Times New Roman"/>
        </w:rPr>
        <w:t>：針對現有柴油船及電動船進行碳排放量及營運相關數據</w:t>
      </w:r>
      <w:r w:rsidR="00B66D1F" w:rsidRPr="003328F3">
        <w:rPr>
          <w:rFonts w:ascii="Times New Roman" w:hAnsi="Times New Roman"/>
        </w:rPr>
        <w:t>（</w:t>
      </w:r>
      <w:r w:rsidRPr="003328F3">
        <w:rPr>
          <w:rFonts w:ascii="Times New Roman" w:hAnsi="Times New Roman"/>
        </w:rPr>
        <w:t>營運船速、時間</w:t>
      </w:r>
      <w:r w:rsidR="00B66D1F" w:rsidRPr="003328F3">
        <w:rPr>
          <w:rFonts w:ascii="Times New Roman" w:hAnsi="Times New Roman"/>
        </w:rPr>
        <w:t>）</w:t>
      </w:r>
      <w:r w:rsidRPr="003328F3">
        <w:rPr>
          <w:rFonts w:ascii="Times New Roman" w:hAnsi="Times New Roman"/>
        </w:rPr>
        <w:t>進行量測，並就現有電動船電池充放電時間與次數進行量測與</w:t>
      </w:r>
      <w:r w:rsidR="002931A8" w:rsidRPr="003328F3">
        <w:rPr>
          <w:rFonts w:ascii="Times New Roman" w:hAnsi="Times New Roman" w:hint="eastAsia"/>
        </w:rPr>
        <w:t>記</w:t>
      </w:r>
      <w:r w:rsidRPr="003328F3">
        <w:rPr>
          <w:rFonts w:ascii="Times New Roman" w:hAnsi="Times New Roman"/>
        </w:rPr>
        <w:t>錄，以作為日月潭全面推廣電動船之船舶營運分析資料。</w:t>
      </w:r>
    </w:p>
    <w:p w14:paraId="2C589672" w14:textId="2A29B5B4" w:rsidR="00DA69DB" w:rsidRPr="003328F3" w:rsidRDefault="00DA69DB" w:rsidP="00F2235C">
      <w:pPr>
        <w:pStyle w:val="3"/>
        <w:spacing w:line="460" w:lineRule="exact"/>
        <w:ind w:hanging="680"/>
        <w:rPr>
          <w:rFonts w:ascii="Times New Roman" w:hAnsi="Times New Roman"/>
        </w:rPr>
      </w:pPr>
      <w:r w:rsidRPr="003328F3">
        <w:rPr>
          <w:rFonts w:ascii="Times New Roman" w:hAnsi="Times New Roman"/>
          <w:b/>
          <w:bCs w:val="0"/>
        </w:rPr>
        <w:t>選定國益</w:t>
      </w:r>
      <w:r w:rsidRPr="003328F3">
        <w:rPr>
          <w:rFonts w:ascii="Times New Roman" w:hAnsi="Times New Roman"/>
          <w:b/>
          <w:bCs w:val="0"/>
        </w:rPr>
        <w:t>2</w:t>
      </w:r>
      <w:r w:rsidRPr="003328F3">
        <w:rPr>
          <w:rFonts w:ascii="Times New Roman" w:hAnsi="Times New Roman"/>
          <w:b/>
          <w:bCs w:val="0"/>
        </w:rPr>
        <w:t>號做為示範船舶，</w:t>
      </w:r>
      <w:r w:rsidR="00A800D6" w:rsidRPr="003328F3">
        <w:rPr>
          <w:rFonts w:ascii="Times New Roman" w:hAnsi="Times New Roman" w:hint="eastAsia"/>
          <w:b/>
          <w:bCs w:val="0"/>
        </w:rPr>
        <w:t>已</w:t>
      </w:r>
      <w:r w:rsidRPr="003328F3">
        <w:rPr>
          <w:rFonts w:ascii="Times New Roman" w:hAnsi="Times New Roman"/>
          <w:b/>
          <w:bCs w:val="0"/>
        </w:rPr>
        <w:t>於</w:t>
      </w:r>
      <w:r w:rsidRPr="003328F3">
        <w:rPr>
          <w:rFonts w:ascii="Times New Roman" w:hAnsi="Times New Roman"/>
          <w:b/>
          <w:bCs w:val="0"/>
        </w:rPr>
        <w:t>112</w:t>
      </w:r>
      <w:r w:rsidRPr="003328F3">
        <w:rPr>
          <w:rFonts w:ascii="Times New Roman" w:hAnsi="Times New Roman"/>
          <w:b/>
          <w:bCs w:val="0"/>
        </w:rPr>
        <w:t>年完成船舶營運實測，並</w:t>
      </w:r>
      <w:r w:rsidR="00A800D6" w:rsidRPr="003328F3">
        <w:rPr>
          <w:rFonts w:ascii="Times New Roman" w:hAnsi="Times New Roman"/>
          <w:b/>
          <w:bCs w:val="0"/>
        </w:rPr>
        <w:t>航行</w:t>
      </w:r>
      <w:r w:rsidRPr="003328F3">
        <w:rPr>
          <w:rFonts w:ascii="Times New Roman" w:hAnsi="Times New Roman"/>
          <w:b/>
          <w:bCs w:val="0"/>
        </w:rPr>
        <w:t>於日月潭。未來將該船舶規格作為日月潭電動船參考範本，以解決船舶面臨技術問</w:t>
      </w:r>
      <w:r w:rsidRPr="003328F3">
        <w:rPr>
          <w:rFonts w:ascii="Times New Roman" w:hAnsi="Times New Roman"/>
          <w:b/>
          <w:bCs w:val="0"/>
        </w:rPr>
        <w:lastRenderedPageBreak/>
        <w:t>題</w:t>
      </w:r>
      <w:r w:rsidRPr="003328F3">
        <w:rPr>
          <w:rFonts w:ascii="Times New Roman" w:hAnsi="Times New Roman"/>
        </w:rPr>
        <w:t>。</w:t>
      </w:r>
    </w:p>
    <w:p w14:paraId="5D904F48" w14:textId="50AF9184" w:rsidR="00DA69DB" w:rsidRPr="003328F3" w:rsidRDefault="00DA69DB" w:rsidP="00F2235C">
      <w:pPr>
        <w:pStyle w:val="2"/>
        <w:spacing w:line="460" w:lineRule="exact"/>
        <w:ind w:hanging="680"/>
        <w:rPr>
          <w:rFonts w:ascii="Times New Roman" w:hAnsi="Times New Roman"/>
          <w:b/>
        </w:rPr>
      </w:pPr>
      <w:r w:rsidRPr="003328F3">
        <w:rPr>
          <w:rFonts w:ascii="Times New Roman" w:hAnsi="Times New Roman"/>
          <w:bCs w:val="0"/>
        </w:rPr>
        <w:t>惟據</w:t>
      </w:r>
      <w:r w:rsidRPr="003328F3">
        <w:rPr>
          <w:rFonts w:ascii="Times New Roman" w:hAnsi="Times New Roman"/>
          <w:b/>
        </w:rPr>
        <w:t>審計部</w:t>
      </w:r>
      <w:proofErr w:type="gramStart"/>
      <w:r w:rsidRPr="003328F3">
        <w:rPr>
          <w:rFonts w:ascii="Times New Roman" w:hAnsi="Times New Roman"/>
          <w:bCs w:val="0"/>
        </w:rPr>
        <w:t>112</w:t>
      </w:r>
      <w:proofErr w:type="gramEnd"/>
      <w:r w:rsidRPr="003328F3">
        <w:rPr>
          <w:rFonts w:ascii="Times New Roman" w:hAnsi="Times New Roman"/>
          <w:bCs w:val="0"/>
        </w:rPr>
        <w:t>年度中央政府總決算審核報告，</w:t>
      </w:r>
      <w:r w:rsidRPr="003328F3">
        <w:rPr>
          <w:rFonts w:ascii="Times New Roman" w:hAnsi="Times New Roman"/>
          <w:b/>
        </w:rPr>
        <w:t>截至</w:t>
      </w:r>
      <w:r w:rsidRPr="003328F3">
        <w:rPr>
          <w:rFonts w:ascii="Times New Roman" w:hAnsi="Times New Roman"/>
          <w:b/>
        </w:rPr>
        <w:t>112</w:t>
      </w:r>
      <w:r w:rsidRPr="003328F3">
        <w:rPr>
          <w:rFonts w:ascii="Times New Roman" w:hAnsi="Times New Roman"/>
          <w:b/>
        </w:rPr>
        <w:t>年底止，</w:t>
      </w:r>
      <w:r w:rsidR="00A800D6" w:rsidRPr="003328F3">
        <w:rPr>
          <w:rFonts w:ascii="Times New Roman" w:hAnsi="Times New Roman"/>
          <w:b/>
        </w:rPr>
        <w:t>「日月潭推動電動船行動策略方案」</w:t>
      </w:r>
      <w:r w:rsidRPr="003328F3">
        <w:rPr>
          <w:rFonts w:ascii="Times New Roman" w:hAnsi="Times New Roman"/>
        </w:rPr>
        <w:t>預計補助新建電動船</w:t>
      </w:r>
      <w:r w:rsidRPr="003328F3">
        <w:rPr>
          <w:rFonts w:ascii="Times New Roman" w:hAnsi="Times New Roman"/>
        </w:rPr>
        <w:t>27</w:t>
      </w:r>
      <w:r w:rsidRPr="003328F3">
        <w:rPr>
          <w:rFonts w:ascii="Times New Roman" w:hAnsi="Times New Roman"/>
        </w:rPr>
        <w:t>艘，改裝電動船</w:t>
      </w:r>
      <w:r w:rsidRPr="003328F3">
        <w:rPr>
          <w:rFonts w:ascii="Times New Roman" w:hAnsi="Times New Roman"/>
        </w:rPr>
        <w:t>75</w:t>
      </w:r>
      <w:r w:rsidRPr="003328F3">
        <w:rPr>
          <w:rFonts w:ascii="Times New Roman" w:hAnsi="Times New Roman"/>
        </w:rPr>
        <w:t>艘，</w:t>
      </w:r>
      <w:r w:rsidRPr="003328F3">
        <w:rPr>
          <w:rFonts w:ascii="Times New Roman" w:hAnsi="Times New Roman"/>
          <w:b/>
        </w:rPr>
        <w:t>實際僅補助新建電動船</w:t>
      </w:r>
      <w:r w:rsidRPr="003328F3">
        <w:rPr>
          <w:rFonts w:ascii="Times New Roman" w:hAnsi="Times New Roman"/>
          <w:b/>
        </w:rPr>
        <w:t>22</w:t>
      </w:r>
      <w:r w:rsidRPr="003328F3">
        <w:rPr>
          <w:rFonts w:ascii="Times New Roman" w:hAnsi="Times New Roman"/>
          <w:b/>
        </w:rPr>
        <w:t>艘</w:t>
      </w:r>
      <w:r w:rsidRPr="003328F3">
        <w:rPr>
          <w:rFonts w:ascii="Times New Roman" w:hAnsi="Times New Roman"/>
          <w:bCs w:val="0"/>
        </w:rPr>
        <w:t>，無補助改裝電動船；</w:t>
      </w:r>
      <w:r w:rsidRPr="003328F3">
        <w:rPr>
          <w:rFonts w:ascii="Times New Roman" w:hAnsi="Times New Roman"/>
          <w:b/>
        </w:rPr>
        <w:t>自</w:t>
      </w:r>
      <w:r w:rsidRPr="003328F3">
        <w:rPr>
          <w:rFonts w:ascii="Times New Roman" w:hAnsi="Times New Roman"/>
          <w:b/>
        </w:rPr>
        <w:t>109</w:t>
      </w:r>
      <w:r w:rsidRPr="003328F3">
        <w:rPr>
          <w:rFonts w:ascii="Times New Roman" w:hAnsi="Times New Roman"/>
          <w:b/>
        </w:rPr>
        <w:t>年已連續</w:t>
      </w:r>
      <w:r w:rsidRPr="003328F3">
        <w:rPr>
          <w:rFonts w:ascii="Times New Roman" w:hAnsi="Times New Roman"/>
          <w:b/>
        </w:rPr>
        <w:t>4</w:t>
      </w:r>
      <w:r w:rsidRPr="003328F3">
        <w:rPr>
          <w:rFonts w:ascii="Times New Roman" w:hAnsi="Times New Roman"/>
          <w:b/>
        </w:rPr>
        <w:t>年無業者申請新建或改裝相關補助</w:t>
      </w:r>
      <w:r w:rsidR="00B66D1F" w:rsidRPr="003328F3">
        <w:rPr>
          <w:rFonts w:ascii="Times New Roman" w:hAnsi="Times New Roman"/>
        </w:rPr>
        <w:t>（</w:t>
      </w:r>
      <w:r w:rsidRPr="003328F3">
        <w:rPr>
          <w:rFonts w:ascii="Times New Roman" w:hAnsi="Times New Roman"/>
        </w:rPr>
        <w:t>如表</w:t>
      </w:r>
      <w:r w:rsidR="00797209" w:rsidRPr="003328F3">
        <w:rPr>
          <w:rFonts w:ascii="Times New Roman" w:hAnsi="Times New Roman"/>
        </w:rPr>
        <w:t>1</w:t>
      </w:r>
      <w:r w:rsidRPr="003328F3">
        <w:rPr>
          <w:rFonts w:ascii="Times New Roman" w:hAnsi="Times New Roman"/>
        </w:rPr>
        <w:t>所示</w:t>
      </w:r>
      <w:r w:rsidR="00B66D1F" w:rsidRPr="003328F3">
        <w:rPr>
          <w:rFonts w:ascii="Times New Roman" w:hAnsi="Times New Roman"/>
        </w:rPr>
        <w:t>）</w:t>
      </w:r>
      <w:r w:rsidRPr="003328F3">
        <w:rPr>
          <w:rFonts w:ascii="Times New Roman" w:hAnsi="Times New Roman"/>
        </w:rPr>
        <w:t>，</w:t>
      </w:r>
      <w:proofErr w:type="gramStart"/>
      <w:r w:rsidRPr="003328F3">
        <w:rPr>
          <w:rFonts w:ascii="Times New Roman" w:hAnsi="Times New Roman"/>
        </w:rPr>
        <w:t>日管處</w:t>
      </w:r>
      <w:proofErr w:type="gramEnd"/>
      <w:r w:rsidRPr="003328F3">
        <w:rPr>
          <w:rFonts w:ascii="Times New Roman" w:hAnsi="Times New Roman"/>
        </w:rPr>
        <w:t>核有</w:t>
      </w:r>
      <w:r w:rsidR="007C6CDD" w:rsidRPr="003328F3">
        <w:rPr>
          <w:rFonts w:ascii="Times New Roman" w:hAnsi="Times New Roman"/>
        </w:rPr>
        <w:t>《日月潭電動載客船舶補助要點》</w:t>
      </w:r>
      <w:r w:rsidRPr="003328F3">
        <w:rPr>
          <w:rFonts w:ascii="Times New Roman" w:hAnsi="Times New Roman"/>
        </w:rPr>
        <w:t>補助標準實施</w:t>
      </w:r>
      <w:r w:rsidRPr="003328F3">
        <w:rPr>
          <w:rFonts w:ascii="Times New Roman" w:hAnsi="Times New Roman"/>
        </w:rPr>
        <w:t>10</w:t>
      </w:r>
      <w:r w:rsidRPr="003328F3">
        <w:rPr>
          <w:rFonts w:ascii="Times New Roman" w:hAnsi="Times New Roman"/>
        </w:rPr>
        <w:t>餘年未檢討修正，誘因不足且</w:t>
      </w:r>
      <w:proofErr w:type="gramStart"/>
      <w:r w:rsidRPr="003328F3">
        <w:rPr>
          <w:rFonts w:ascii="Times New Roman" w:hAnsi="Times New Roman"/>
        </w:rPr>
        <w:t>未符實需</w:t>
      </w:r>
      <w:proofErr w:type="gramEnd"/>
      <w:r w:rsidRPr="003328F3">
        <w:rPr>
          <w:rFonts w:ascii="Times New Roman" w:hAnsi="Times New Roman"/>
        </w:rPr>
        <w:t>，致電動船推廣成效未如預期等情。</w:t>
      </w:r>
      <w:r w:rsidR="007C6CDD" w:rsidRPr="003328F3">
        <w:rPr>
          <w:rFonts w:ascii="Times New Roman" w:hAnsi="Times New Roman" w:hint="eastAsia"/>
        </w:rPr>
        <w:t>查</w:t>
      </w:r>
      <w:proofErr w:type="gramStart"/>
      <w:r w:rsidRPr="003328F3">
        <w:rPr>
          <w:rFonts w:ascii="Times New Roman" w:hAnsi="Times New Roman"/>
        </w:rPr>
        <w:t>邵</w:t>
      </w:r>
      <w:proofErr w:type="gramEnd"/>
      <w:r w:rsidRPr="003328F3">
        <w:rPr>
          <w:rFonts w:ascii="Times New Roman" w:hAnsi="Times New Roman"/>
        </w:rPr>
        <w:t>族以</w:t>
      </w:r>
      <w:proofErr w:type="gramStart"/>
      <w:r w:rsidRPr="003328F3">
        <w:rPr>
          <w:rFonts w:ascii="Times New Roman" w:hAnsi="Times New Roman"/>
        </w:rPr>
        <w:t>最</w:t>
      </w:r>
      <w:proofErr w:type="gramEnd"/>
      <w:r w:rsidRPr="003328F3">
        <w:rPr>
          <w:rFonts w:ascii="Times New Roman" w:hAnsi="Times New Roman"/>
        </w:rPr>
        <w:t>高祖靈居住所在地</w:t>
      </w:r>
      <w:r w:rsidR="00F11C63" w:rsidRPr="003328F3">
        <w:rPr>
          <w:rFonts w:ascii="Times New Roman" w:hAnsi="Times New Roman" w:hint="eastAsia"/>
        </w:rPr>
        <w:t>「</w:t>
      </w:r>
      <w:r w:rsidR="00CF0F30" w:rsidRPr="003328F3">
        <w:rPr>
          <w:rFonts w:ascii="Times New Roman" w:hAnsi="Times New Roman"/>
        </w:rPr>
        <w:t>拉魯</w:t>
      </w:r>
      <w:r w:rsidR="00CF0F30" w:rsidRPr="003328F3">
        <w:rPr>
          <w:rFonts w:ascii="Times New Roman" w:hAnsi="Times New Roman" w:hint="eastAsia"/>
        </w:rPr>
        <w:t>(</w:t>
      </w:r>
      <w:proofErr w:type="spellStart"/>
      <w:r w:rsidR="002931A8" w:rsidRPr="003328F3">
        <w:rPr>
          <w:rFonts w:ascii="Times New Roman" w:hAnsi="Times New Roman"/>
        </w:rPr>
        <w:t>l</w:t>
      </w:r>
      <w:r w:rsidR="00CF0F30" w:rsidRPr="003328F3">
        <w:rPr>
          <w:rFonts w:ascii="Times New Roman" w:hAnsi="Times New Roman"/>
        </w:rPr>
        <w:t>alu</w:t>
      </w:r>
      <w:proofErr w:type="spellEnd"/>
      <w:r w:rsidR="00CF0F30" w:rsidRPr="003328F3">
        <w:rPr>
          <w:rFonts w:ascii="Times New Roman" w:hAnsi="Times New Roman" w:hint="eastAsia"/>
        </w:rPr>
        <w:t>)</w:t>
      </w:r>
      <w:r w:rsidRPr="003328F3">
        <w:rPr>
          <w:rFonts w:ascii="Times New Roman" w:hAnsi="Times New Roman"/>
        </w:rPr>
        <w:t>島</w:t>
      </w:r>
      <w:r w:rsidR="00F11C63" w:rsidRPr="003328F3">
        <w:rPr>
          <w:rFonts w:ascii="Times New Roman" w:hAnsi="Times New Roman" w:hint="eastAsia"/>
        </w:rPr>
        <w:t>」</w:t>
      </w:r>
      <w:r w:rsidRPr="003328F3">
        <w:rPr>
          <w:rFonts w:ascii="Times New Roman" w:hAnsi="Times New Roman"/>
        </w:rPr>
        <w:t>作為主要生活</w:t>
      </w:r>
      <w:proofErr w:type="gramStart"/>
      <w:r w:rsidRPr="003328F3">
        <w:rPr>
          <w:rFonts w:ascii="Times New Roman" w:hAnsi="Times New Roman"/>
        </w:rPr>
        <w:t>場域長達</w:t>
      </w:r>
      <w:proofErr w:type="gramEnd"/>
      <w:r w:rsidRPr="003328F3">
        <w:rPr>
          <w:rFonts w:ascii="Times New Roman" w:hAnsi="Times New Roman"/>
        </w:rPr>
        <w:t>300</w:t>
      </w:r>
      <w:r w:rsidR="00B837F1" w:rsidRPr="003328F3">
        <w:rPr>
          <w:rFonts w:ascii="Times New Roman" w:hAnsi="Times New Roman" w:hint="eastAsia"/>
        </w:rPr>
        <w:t>餘</w:t>
      </w:r>
      <w:r w:rsidRPr="003328F3">
        <w:rPr>
          <w:rFonts w:ascii="Times New Roman" w:hAnsi="Times New Roman"/>
        </w:rPr>
        <w:t>年，日月潭</w:t>
      </w:r>
      <w:r w:rsidR="00B66D1F" w:rsidRPr="003328F3">
        <w:rPr>
          <w:rFonts w:ascii="Times New Roman" w:hAnsi="Times New Roman" w:hint="eastAsia"/>
        </w:rPr>
        <w:t>(</w:t>
      </w:r>
      <w:proofErr w:type="spellStart"/>
      <w:r w:rsidR="00755F39" w:rsidRPr="003328F3">
        <w:rPr>
          <w:rFonts w:ascii="Times New Roman" w:hAnsi="Times New Roman" w:hint="eastAsia"/>
        </w:rPr>
        <w:t>z</w:t>
      </w:r>
      <w:r w:rsidRPr="003328F3">
        <w:rPr>
          <w:rFonts w:ascii="Times New Roman" w:hAnsi="Times New Roman"/>
        </w:rPr>
        <w:t>intun</w:t>
      </w:r>
      <w:proofErr w:type="spellEnd"/>
      <w:r w:rsidR="00B66D1F" w:rsidRPr="003328F3">
        <w:rPr>
          <w:rFonts w:ascii="Times New Roman" w:hAnsi="Times New Roman" w:hint="eastAsia"/>
        </w:rPr>
        <w:t>)</w:t>
      </w:r>
      <w:r w:rsidRPr="003328F3">
        <w:rPr>
          <w:rFonts w:ascii="Times New Roman" w:hAnsi="Times New Roman"/>
        </w:rPr>
        <w:t>即是</w:t>
      </w:r>
      <w:proofErr w:type="gramStart"/>
      <w:r w:rsidRPr="003328F3">
        <w:rPr>
          <w:rFonts w:ascii="Times New Roman" w:hAnsi="Times New Roman"/>
        </w:rPr>
        <w:t>邵</w:t>
      </w:r>
      <w:proofErr w:type="gramEnd"/>
      <w:r w:rsidRPr="003328F3">
        <w:rPr>
          <w:rFonts w:ascii="Times New Roman" w:hAnsi="Times New Roman"/>
        </w:rPr>
        <w:t>族的門口</w:t>
      </w:r>
      <w:proofErr w:type="gramStart"/>
      <w:r w:rsidRPr="003328F3">
        <w:rPr>
          <w:rFonts w:ascii="Times New Roman" w:hAnsi="Times New Roman"/>
        </w:rPr>
        <w:t>埕</w:t>
      </w:r>
      <w:proofErr w:type="gramEnd"/>
      <w:r w:rsidRPr="003328F3">
        <w:rPr>
          <w:rFonts w:ascii="Times New Roman" w:hAnsi="Times New Roman"/>
        </w:rPr>
        <w:t>，日月潭周圍的陸地乃</w:t>
      </w:r>
      <w:proofErr w:type="gramStart"/>
      <w:r w:rsidR="009040B6" w:rsidRPr="003328F3">
        <w:rPr>
          <w:rFonts w:ascii="Times New Roman" w:hAnsi="Times New Roman" w:hint="eastAsia"/>
          <w:lang w:eastAsia="zh-HK"/>
        </w:rPr>
        <w:t>邵</w:t>
      </w:r>
      <w:proofErr w:type="gramEnd"/>
      <w:r w:rsidRPr="003328F3">
        <w:rPr>
          <w:rFonts w:ascii="Times New Roman" w:hAnsi="Times New Roman"/>
        </w:rPr>
        <w:t>族的居地</w:t>
      </w:r>
      <w:r w:rsidR="00B837F1" w:rsidRPr="003328F3">
        <w:rPr>
          <w:rFonts w:ascii="Times New Roman" w:hAnsi="Times New Roman" w:hint="eastAsia"/>
        </w:rPr>
        <w:t>，</w:t>
      </w:r>
      <w:proofErr w:type="gramStart"/>
      <w:r w:rsidR="00B837F1" w:rsidRPr="003328F3">
        <w:rPr>
          <w:rFonts w:ascii="Times New Roman" w:hAnsi="Times New Roman" w:hint="eastAsia"/>
          <w:bCs w:val="0"/>
        </w:rPr>
        <w:t>嗣</w:t>
      </w:r>
      <w:proofErr w:type="gramEnd"/>
      <w:r w:rsidRPr="003328F3">
        <w:rPr>
          <w:rFonts w:ascii="Times New Roman" w:hAnsi="Times New Roman"/>
          <w:bCs w:val="0"/>
        </w:rPr>
        <w:t>本院於</w:t>
      </w:r>
      <w:r w:rsidRPr="003328F3">
        <w:rPr>
          <w:rFonts w:ascii="Times New Roman" w:hAnsi="Times New Roman"/>
          <w:bCs w:val="0"/>
        </w:rPr>
        <w:t>113</w:t>
      </w:r>
      <w:r w:rsidRPr="003328F3">
        <w:rPr>
          <w:rFonts w:ascii="Times New Roman" w:hAnsi="Times New Roman"/>
          <w:bCs w:val="0"/>
        </w:rPr>
        <w:t>年</w:t>
      </w:r>
      <w:r w:rsidRPr="003328F3">
        <w:rPr>
          <w:rFonts w:ascii="Times New Roman" w:hAnsi="Times New Roman"/>
          <w:bCs w:val="0"/>
        </w:rPr>
        <w:t>11</w:t>
      </w:r>
      <w:r w:rsidRPr="003328F3">
        <w:rPr>
          <w:rFonts w:ascii="Times New Roman" w:hAnsi="Times New Roman"/>
          <w:bCs w:val="0"/>
        </w:rPr>
        <w:t>月</w:t>
      </w:r>
      <w:r w:rsidRPr="003328F3">
        <w:rPr>
          <w:rFonts w:ascii="Times New Roman" w:hAnsi="Times New Roman"/>
          <w:bCs w:val="0"/>
        </w:rPr>
        <w:t>15</w:t>
      </w:r>
      <w:r w:rsidRPr="003328F3">
        <w:rPr>
          <w:rFonts w:ascii="Times New Roman" w:hAnsi="Times New Roman"/>
          <w:bCs w:val="0"/>
        </w:rPr>
        <w:t>日赴伊達</w:t>
      </w:r>
      <w:proofErr w:type="gramStart"/>
      <w:r w:rsidRPr="003328F3">
        <w:rPr>
          <w:rFonts w:ascii="Times New Roman" w:hAnsi="Times New Roman"/>
          <w:bCs w:val="0"/>
        </w:rPr>
        <w:t>邵</w:t>
      </w:r>
      <w:proofErr w:type="gramEnd"/>
      <w:r w:rsidRPr="003328F3">
        <w:rPr>
          <w:rFonts w:ascii="Times New Roman" w:hAnsi="Times New Roman"/>
          <w:bCs w:val="0"/>
        </w:rPr>
        <w:t>部落座談時，</w:t>
      </w:r>
      <w:r w:rsidRPr="003328F3">
        <w:rPr>
          <w:rFonts w:ascii="Times New Roman" w:hAnsi="Times New Roman"/>
          <w:b/>
        </w:rPr>
        <w:t>據</w:t>
      </w:r>
      <w:proofErr w:type="gramStart"/>
      <w:r w:rsidRPr="003328F3">
        <w:rPr>
          <w:rFonts w:ascii="Times New Roman" w:hAnsi="Times New Roman"/>
          <w:b/>
        </w:rPr>
        <w:t>邵</w:t>
      </w:r>
      <w:proofErr w:type="gramEnd"/>
      <w:r w:rsidRPr="003328F3">
        <w:rPr>
          <w:rFonts w:ascii="Times New Roman" w:hAnsi="Times New Roman"/>
          <w:b/>
        </w:rPr>
        <w:t>族代表指出，</w:t>
      </w:r>
      <w:r w:rsidR="00D7452C" w:rsidRPr="003328F3">
        <w:rPr>
          <w:rFonts w:ascii="Times New Roman" w:hAnsi="Times New Roman"/>
          <w:b/>
        </w:rPr>
        <w:t>希望</w:t>
      </w:r>
      <w:r w:rsidR="009D76E2" w:rsidRPr="003328F3">
        <w:rPr>
          <w:rFonts w:ascii="Times New Roman" w:hAnsi="Times New Roman" w:hint="eastAsia"/>
          <w:b/>
        </w:rPr>
        <w:t>政府</w:t>
      </w:r>
      <w:r w:rsidR="00D7452C" w:rsidRPr="003328F3">
        <w:rPr>
          <w:rFonts w:ascii="Times New Roman" w:hAnsi="Times New Roman"/>
          <w:b/>
        </w:rPr>
        <w:t>加強電動船補助並訂下落日條款，將所有船</w:t>
      </w:r>
      <w:r w:rsidR="00D7452C" w:rsidRPr="003328F3">
        <w:rPr>
          <w:rFonts w:ascii="Times New Roman" w:hAnsi="Times New Roman" w:hint="eastAsia"/>
          <w:b/>
        </w:rPr>
        <w:t>舶</w:t>
      </w:r>
      <w:r w:rsidR="00D7452C" w:rsidRPr="003328F3">
        <w:rPr>
          <w:rFonts w:ascii="Times New Roman" w:hAnsi="Times New Roman"/>
          <w:b/>
        </w:rPr>
        <w:t>都改成電動船</w:t>
      </w:r>
      <w:r w:rsidRPr="003328F3">
        <w:rPr>
          <w:rFonts w:ascii="Times New Roman" w:hAnsi="Times New Roman"/>
          <w:b/>
        </w:rPr>
        <w:t>，減輕柴油船產生之水質、空氣污染</w:t>
      </w:r>
      <w:r w:rsidRPr="003328F3">
        <w:rPr>
          <w:rFonts w:ascii="Times New Roman" w:hAnsi="Times New Roman"/>
          <w:bCs w:val="0"/>
        </w:rPr>
        <w:t>。</w:t>
      </w:r>
    </w:p>
    <w:p w14:paraId="043E5C05" w14:textId="1BD8322B" w:rsidR="00DA69DB" w:rsidRPr="003328F3" w:rsidRDefault="00DA69DB" w:rsidP="00612D17">
      <w:pPr>
        <w:pStyle w:val="a3"/>
        <w:spacing w:line="240" w:lineRule="auto"/>
        <w:ind w:leftChars="-150" w:left="-510" w:firstLine="0"/>
        <w:rPr>
          <w:rFonts w:ascii="Times New Roman" w:hAnsi="Times New Roman"/>
        </w:rPr>
      </w:pPr>
      <w:r w:rsidRPr="003328F3">
        <w:rPr>
          <w:rFonts w:ascii="Times New Roman" w:hAnsi="Times New Roman"/>
        </w:rPr>
        <w:t>「日月潭推動電動船行動策略方案」</w:t>
      </w:r>
      <w:proofErr w:type="gramStart"/>
      <w:r w:rsidR="00FF5127" w:rsidRPr="003328F3">
        <w:rPr>
          <w:rFonts w:ascii="Times New Roman"/>
        </w:rPr>
        <w:t>汰</w:t>
      </w:r>
      <w:proofErr w:type="gramEnd"/>
      <w:r w:rsidR="00FF5127" w:rsidRPr="003328F3">
        <w:rPr>
          <w:rFonts w:ascii="Times New Roman"/>
        </w:rPr>
        <w:t>換</w:t>
      </w:r>
      <w:r w:rsidR="00FF5127" w:rsidRPr="003328F3">
        <w:rPr>
          <w:rFonts w:ascii="Times New Roman" w:hint="eastAsia"/>
        </w:rPr>
        <w:t>柴油船</w:t>
      </w:r>
      <w:r w:rsidRPr="003328F3">
        <w:rPr>
          <w:rFonts w:ascii="Times New Roman" w:hAnsi="Times New Roman"/>
        </w:rPr>
        <w:t>達成概況</w:t>
      </w:r>
      <w:r w:rsidR="00012525" w:rsidRPr="003328F3">
        <w:rPr>
          <w:rFonts w:ascii="Times New Roman" w:hAnsi="Times New Roman" w:hint="eastAsia"/>
        </w:rPr>
        <w:t>表</w:t>
      </w:r>
    </w:p>
    <w:tbl>
      <w:tblPr>
        <w:tblW w:w="9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67"/>
        <w:gridCol w:w="725"/>
        <w:gridCol w:w="725"/>
        <w:gridCol w:w="725"/>
        <w:gridCol w:w="724"/>
        <w:gridCol w:w="724"/>
        <w:gridCol w:w="724"/>
        <w:gridCol w:w="724"/>
        <w:gridCol w:w="724"/>
        <w:gridCol w:w="576"/>
        <w:gridCol w:w="576"/>
        <w:gridCol w:w="576"/>
        <w:gridCol w:w="576"/>
      </w:tblGrid>
      <w:tr w:rsidR="003328F3" w:rsidRPr="003328F3" w14:paraId="0F353749" w14:textId="77777777" w:rsidTr="00523BB2">
        <w:trPr>
          <w:trHeight w:val="323"/>
          <w:jc w:val="center"/>
        </w:trPr>
        <w:tc>
          <w:tcPr>
            <w:tcW w:w="1866" w:type="dxa"/>
            <w:shd w:val="clear" w:color="auto" w:fill="F2F2F2" w:themeFill="background1" w:themeFillShade="F2"/>
            <w:noWrap/>
            <w:vAlign w:val="center"/>
            <w:hideMark/>
          </w:tcPr>
          <w:p w14:paraId="675CDDA4" w14:textId="77777777" w:rsidR="00DA69DB" w:rsidRPr="003328F3" w:rsidRDefault="00DA69DB" w:rsidP="00612D17">
            <w:pPr>
              <w:pStyle w:val="14"/>
              <w:spacing w:line="240" w:lineRule="auto"/>
              <w:jc w:val="center"/>
              <w:rPr>
                <w:rFonts w:ascii="Times New Roman"/>
                <w:bCs/>
                <w:spacing w:val="-20"/>
              </w:rPr>
            </w:pPr>
            <w:r w:rsidRPr="003328F3">
              <w:rPr>
                <w:rFonts w:ascii="Times New Roman"/>
                <w:bCs/>
                <w:spacing w:val="-20"/>
              </w:rPr>
              <w:t>年度</w:t>
            </w:r>
          </w:p>
        </w:tc>
        <w:tc>
          <w:tcPr>
            <w:tcW w:w="0" w:type="auto"/>
            <w:shd w:val="clear" w:color="auto" w:fill="F2F2F2" w:themeFill="background1" w:themeFillShade="F2"/>
            <w:noWrap/>
            <w:vAlign w:val="center"/>
            <w:hideMark/>
          </w:tcPr>
          <w:p w14:paraId="70AFD4C3" w14:textId="77777777" w:rsidR="00DA69DB" w:rsidRPr="003328F3" w:rsidRDefault="00DA69DB" w:rsidP="00612D17">
            <w:pPr>
              <w:pStyle w:val="14"/>
              <w:spacing w:line="240" w:lineRule="auto"/>
              <w:jc w:val="center"/>
              <w:rPr>
                <w:rFonts w:ascii="Times New Roman"/>
                <w:bCs/>
                <w:spacing w:val="-20"/>
              </w:rPr>
            </w:pPr>
            <w:r w:rsidRPr="003328F3">
              <w:rPr>
                <w:rFonts w:ascii="Times New Roman"/>
                <w:bCs/>
                <w:spacing w:val="-20"/>
              </w:rPr>
              <w:t>101</w:t>
            </w:r>
          </w:p>
        </w:tc>
        <w:tc>
          <w:tcPr>
            <w:tcW w:w="0" w:type="auto"/>
            <w:shd w:val="clear" w:color="auto" w:fill="F2F2F2" w:themeFill="background1" w:themeFillShade="F2"/>
            <w:noWrap/>
            <w:vAlign w:val="center"/>
            <w:hideMark/>
          </w:tcPr>
          <w:p w14:paraId="2482242B" w14:textId="77777777" w:rsidR="00DA69DB" w:rsidRPr="003328F3" w:rsidRDefault="00DA69DB" w:rsidP="00612D17">
            <w:pPr>
              <w:pStyle w:val="14"/>
              <w:spacing w:line="240" w:lineRule="auto"/>
              <w:jc w:val="center"/>
              <w:rPr>
                <w:rFonts w:ascii="Times New Roman"/>
                <w:bCs/>
                <w:spacing w:val="-20"/>
              </w:rPr>
            </w:pPr>
            <w:r w:rsidRPr="003328F3">
              <w:rPr>
                <w:rFonts w:ascii="Times New Roman"/>
                <w:bCs/>
                <w:spacing w:val="-20"/>
              </w:rPr>
              <w:t>102</w:t>
            </w:r>
          </w:p>
        </w:tc>
        <w:tc>
          <w:tcPr>
            <w:tcW w:w="0" w:type="auto"/>
            <w:shd w:val="clear" w:color="auto" w:fill="F2F2F2" w:themeFill="background1" w:themeFillShade="F2"/>
            <w:noWrap/>
            <w:vAlign w:val="center"/>
            <w:hideMark/>
          </w:tcPr>
          <w:p w14:paraId="2FB24BAE" w14:textId="77777777" w:rsidR="00DA69DB" w:rsidRPr="003328F3" w:rsidRDefault="00DA69DB" w:rsidP="00612D17">
            <w:pPr>
              <w:pStyle w:val="14"/>
              <w:spacing w:line="240" w:lineRule="auto"/>
              <w:jc w:val="center"/>
              <w:rPr>
                <w:rFonts w:ascii="Times New Roman"/>
                <w:bCs/>
                <w:spacing w:val="-20"/>
              </w:rPr>
            </w:pPr>
            <w:r w:rsidRPr="003328F3">
              <w:rPr>
                <w:rFonts w:ascii="Times New Roman"/>
                <w:bCs/>
                <w:spacing w:val="-20"/>
              </w:rPr>
              <w:t>103</w:t>
            </w:r>
          </w:p>
        </w:tc>
        <w:tc>
          <w:tcPr>
            <w:tcW w:w="0" w:type="auto"/>
            <w:shd w:val="clear" w:color="auto" w:fill="F2F2F2" w:themeFill="background1" w:themeFillShade="F2"/>
            <w:noWrap/>
            <w:vAlign w:val="center"/>
            <w:hideMark/>
          </w:tcPr>
          <w:p w14:paraId="660E25AE" w14:textId="77777777" w:rsidR="00DA69DB" w:rsidRPr="003328F3" w:rsidRDefault="00DA69DB" w:rsidP="00612D17">
            <w:pPr>
              <w:pStyle w:val="14"/>
              <w:spacing w:line="240" w:lineRule="auto"/>
              <w:jc w:val="center"/>
              <w:rPr>
                <w:rFonts w:ascii="Times New Roman"/>
                <w:bCs/>
                <w:spacing w:val="-20"/>
              </w:rPr>
            </w:pPr>
            <w:r w:rsidRPr="003328F3">
              <w:rPr>
                <w:rFonts w:ascii="Times New Roman"/>
                <w:bCs/>
                <w:spacing w:val="-20"/>
              </w:rPr>
              <w:t>104</w:t>
            </w:r>
          </w:p>
        </w:tc>
        <w:tc>
          <w:tcPr>
            <w:tcW w:w="0" w:type="auto"/>
            <w:shd w:val="clear" w:color="auto" w:fill="F2F2F2" w:themeFill="background1" w:themeFillShade="F2"/>
            <w:noWrap/>
            <w:vAlign w:val="center"/>
            <w:hideMark/>
          </w:tcPr>
          <w:p w14:paraId="47C86B63" w14:textId="77777777" w:rsidR="00DA69DB" w:rsidRPr="003328F3" w:rsidRDefault="00DA69DB" w:rsidP="00612D17">
            <w:pPr>
              <w:pStyle w:val="14"/>
              <w:spacing w:line="240" w:lineRule="auto"/>
              <w:jc w:val="center"/>
              <w:rPr>
                <w:rFonts w:ascii="Times New Roman"/>
                <w:bCs/>
                <w:spacing w:val="-20"/>
              </w:rPr>
            </w:pPr>
            <w:r w:rsidRPr="003328F3">
              <w:rPr>
                <w:rFonts w:ascii="Times New Roman"/>
                <w:bCs/>
                <w:spacing w:val="-20"/>
              </w:rPr>
              <w:t>105</w:t>
            </w:r>
          </w:p>
        </w:tc>
        <w:tc>
          <w:tcPr>
            <w:tcW w:w="0" w:type="auto"/>
            <w:shd w:val="clear" w:color="auto" w:fill="F2F2F2" w:themeFill="background1" w:themeFillShade="F2"/>
            <w:noWrap/>
            <w:vAlign w:val="center"/>
            <w:hideMark/>
          </w:tcPr>
          <w:p w14:paraId="6ECC935F" w14:textId="77777777" w:rsidR="00DA69DB" w:rsidRPr="003328F3" w:rsidRDefault="00DA69DB" w:rsidP="00612D17">
            <w:pPr>
              <w:pStyle w:val="14"/>
              <w:spacing w:line="240" w:lineRule="auto"/>
              <w:jc w:val="center"/>
              <w:rPr>
                <w:rFonts w:ascii="Times New Roman"/>
                <w:bCs/>
                <w:spacing w:val="-20"/>
              </w:rPr>
            </w:pPr>
            <w:r w:rsidRPr="003328F3">
              <w:rPr>
                <w:rFonts w:ascii="Times New Roman"/>
                <w:bCs/>
                <w:spacing w:val="-20"/>
              </w:rPr>
              <w:t>106</w:t>
            </w:r>
          </w:p>
        </w:tc>
        <w:tc>
          <w:tcPr>
            <w:tcW w:w="0" w:type="auto"/>
            <w:shd w:val="clear" w:color="auto" w:fill="F2F2F2" w:themeFill="background1" w:themeFillShade="F2"/>
            <w:noWrap/>
            <w:vAlign w:val="center"/>
            <w:hideMark/>
          </w:tcPr>
          <w:p w14:paraId="393E9E9F" w14:textId="77777777" w:rsidR="00DA69DB" w:rsidRPr="003328F3" w:rsidRDefault="00DA69DB" w:rsidP="00612D17">
            <w:pPr>
              <w:pStyle w:val="14"/>
              <w:spacing w:line="240" w:lineRule="auto"/>
              <w:jc w:val="center"/>
              <w:rPr>
                <w:rFonts w:ascii="Times New Roman"/>
                <w:bCs/>
                <w:spacing w:val="-20"/>
              </w:rPr>
            </w:pPr>
            <w:r w:rsidRPr="003328F3">
              <w:rPr>
                <w:rFonts w:ascii="Times New Roman"/>
                <w:bCs/>
                <w:spacing w:val="-20"/>
              </w:rPr>
              <w:t>107</w:t>
            </w:r>
          </w:p>
        </w:tc>
        <w:tc>
          <w:tcPr>
            <w:tcW w:w="0" w:type="auto"/>
            <w:shd w:val="clear" w:color="auto" w:fill="F2F2F2" w:themeFill="background1" w:themeFillShade="F2"/>
            <w:noWrap/>
            <w:vAlign w:val="center"/>
            <w:hideMark/>
          </w:tcPr>
          <w:p w14:paraId="3257FE06" w14:textId="77777777" w:rsidR="00DA69DB" w:rsidRPr="003328F3" w:rsidRDefault="00DA69DB" w:rsidP="00612D17">
            <w:pPr>
              <w:pStyle w:val="14"/>
              <w:spacing w:line="240" w:lineRule="auto"/>
              <w:jc w:val="center"/>
              <w:rPr>
                <w:rFonts w:ascii="Times New Roman"/>
                <w:bCs/>
                <w:spacing w:val="-20"/>
              </w:rPr>
            </w:pPr>
            <w:r w:rsidRPr="003328F3">
              <w:rPr>
                <w:rFonts w:ascii="Times New Roman"/>
                <w:bCs/>
                <w:spacing w:val="-20"/>
              </w:rPr>
              <w:t>108</w:t>
            </w:r>
          </w:p>
        </w:tc>
        <w:tc>
          <w:tcPr>
            <w:tcW w:w="0" w:type="auto"/>
            <w:shd w:val="clear" w:color="auto" w:fill="F2F2F2" w:themeFill="background1" w:themeFillShade="F2"/>
            <w:noWrap/>
            <w:vAlign w:val="center"/>
            <w:hideMark/>
          </w:tcPr>
          <w:p w14:paraId="74B8F1DC" w14:textId="77777777" w:rsidR="00DA69DB" w:rsidRPr="003328F3" w:rsidRDefault="00DA69DB" w:rsidP="00612D17">
            <w:pPr>
              <w:pStyle w:val="14"/>
              <w:spacing w:line="240" w:lineRule="auto"/>
              <w:jc w:val="center"/>
              <w:rPr>
                <w:rFonts w:ascii="Times New Roman"/>
                <w:b/>
                <w:spacing w:val="-20"/>
              </w:rPr>
            </w:pPr>
            <w:r w:rsidRPr="003328F3">
              <w:rPr>
                <w:rFonts w:ascii="Times New Roman"/>
                <w:b/>
                <w:spacing w:val="-20"/>
              </w:rPr>
              <w:t>109</w:t>
            </w:r>
          </w:p>
        </w:tc>
        <w:tc>
          <w:tcPr>
            <w:tcW w:w="0" w:type="auto"/>
            <w:shd w:val="clear" w:color="auto" w:fill="F2F2F2" w:themeFill="background1" w:themeFillShade="F2"/>
            <w:noWrap/>
            <w:vAlign w:val="center"/>
            <w:hideMark/>
          </w:tcPr>
          <w:p w14:paraId="76238246" w14:textId="77777777" w:rsidR="00DA69DB" w:rsidRPr="003328F3" w:rsidRDefault="00DA69DB" w:rsidP="00612D17">
            <w:pPr>
              <w:pStyle w:val="14"/>
              <w:spacing w:line="240" w:lineRule="auto"/>
              <w:jc w:val="center"/>
              <w:rPr>
                <w:rFonts w:ascii="Times New Roman"/>
                <w:b/>
                <w:spacing w:val="-20"/>
              </w:rPr>
            </w:pPr>
            <w:r w:rsidRPr="003328F3">
              <w:rPr>
                <w:rFonts w:ascii="Times New Roman"/>
                <w:b/>
                <w:spacing w:val="-20"/>
              </w:rPr>
              <w:t>110</w:t>
            </w:r>
          </w:p>
        </w:tc>
        <w:tc>
          <w:tcPr>
            <w:tcW w:w="0" w:type="auto"/>
            <w:shd w:val="clear" w:color="auto" w:fill="F2F2F2" w:themeFill="background1" w:themeFillShade="F2"/>
            <w:noWrap/>
            <w:vAlign w:val="center"/>
            <w:hideMark/>
          </w:tcPr>
          <w:p w14:paraId="4B49B349" w14:textId="77777777" w:rsidR="00DA69DB" w:rsidRPr="003328F3" w:rsidRDefault="00DA69DB" w:rsidP="00612D17">
            <w:pPr>
              <w:pStyle w:val="14"/>
              <w:spacing w:line="240" w:lineRule="auto"/>
              <w:jc w:val="center"/>
              <w:rPr>
                <w:rFonts w:ascii="Times New Roman"/>
                <w:b/>
                <w:spacing w:val="-20"/>
              </w:rPr>
            </w:pPr>
            <w:r w:rsidRPr="003328F3">
              <w:rPr>
                <w:rFonts w:ascii="Times New Roman"/>
                <w:b/>
                <w:spacing w:val="-20"/>
              </w:rPr>
              <w:t>111</w:t>
            </w:r>
          </w:p>
        </w:tc>
        <w:tc>
          <w:tcPr>
            <w:tcW w:w="0" w:type="auto"/>
            <w:shd w:val="clear" w:color="auto" w:fill="F2F2F2" w:themeFill="background1" w:themeFillShade="F2"/>
            <w:noWrap/>
            <w:vAlign w:val="center"/>
            <w:hideMark/>
          </w:tcPr>
          <w:p w14:paraId="656FDB19" w14:textId="77777777" w:rsidR="00DA69DB" w:rsidRPr="003328F3" w:rsidRDefault="00DA69DB" w:rsidP="00612D17">
            <w:pPr>
              <w:pStyle w:val="14"/>
              <w:spacing w:line="240" w:lineRule="auto"/>
              <w:jc w:val="center"/>
              <w:rPr>
                <w:rFonts w:ascii="Times New Roman"/>
                <w:b/>
                <w:spacing w:val="-20"/>
              </w:rPr>
            </w:pPr>
            <w:r w:rsidRPr="003328F3">
              <w:rPr>
                <w:rFonts w:ascii="Times New Roman"/>
                <w:b/>
                <w:spacing w:val="-20"/>
              </w:rPr>
              <w:t>112</w:t>
            </w:r>
          </w:p>
        </w:tc>
      </w:tr>
      <w:tr w:rsidR="003328F3" w:rsidRPr="003328F3" w14:paraId="1B7CFE7D" w14:textId="77777777" w:rsidTr="00523BB2">
        <w:trPr>
          <w:trHeight w:val="323"/>
          <w:jc w:val="center"/>
        </w:trPr>
        <w:tc>
          <w:tcPr>
            <w:tcW w:w="1866" w:type="dxa"/>
            <w:shd w:val="clear" w:color="auto" w:fill="F2F2F2" w:themeFill="background1" w:themeFillShade="F2"/>
            <w:noWrap/>
            <w:vAlign w:val="center"/>
            <w:hideMark/>
          </w:tcPr>
          <w:p w14:paraId="07969FE6" w14:textId="28D84870" w:rsidR="00DA69DB" w:rsidRPr="003328F3" w:rsidRDefault="00DA69DB" w:rsidP="00612D17">
            <w:pPr>
              <w:pStyle w:val="14"/>
              <w:spacing w:line="240" w:lineRule="auto"/>
              <w:rPr>
                <w:rFonts w:ascii="Times New Roman"/>
                <w:bCs/>
                <w:spacing w:val="-20"/>
              </w:rPr>
            </w:pPr>
            <w:proofErr w:type="gramStart"/>
            <w:r w:rsidRPr="003328F3">
              <w:rPr>
                <w:rFonts w:ascii="Times New Roman"/>
                <w:bCs/>
                <w:spacing w:val="-20"/>
              </w:rPr>
              <w:t>汰</w:t>
            </w:r>
            <w:proofErr w:type="gramEnd"/>
            <w:r w:rsidRPr="003328F3">
              <w:rPr>
                <w:rFonts w:ascii="Times New Roman"/>
                <w:bCs/>
                <w:spacing w:val="-20"/>
              </w:rPr>
              <w:t>換目標</w:t>
            </w:r>
            <w:r w:rsidR="00B66D1F" w:rsidRPr="003328F3">
              <w:rPr>
                <w:rFonts w:ascii="Times New Roman"/>
                <w:bCs/>
                <w:spacing w:val="-20"/>
              </w:rPr>
              <w:t>（</w:t>
            </w:r>
            <w:r w:rsidRPr="003328F3">
              <w:rPr>
                <w:rFonts w:ascii="Times New Roman"/>
                <w:bCs/>
                <w:spacing w:val="-20"/>
              </w:rPr>
              <w:t>艘</w:t>
            </w:r>
            <w:r w:rsidR="00B66D1F" w:rsidRPr="003328F3">
              <w:rPr>
                <w:rFonts w:ascii="Times New Roman"/>
                <w:bCs/>
                <w:spacing w:val="-20"/>
              </w:rPr>
              <w:t>）</w:t>
            </w:r>
          </w:p>
        </w:tc>
        <w:tc>
          <w:tcPr>
            <w:tcW w:w="0" w:type="auto"/>
            <w:shd w:val="clear" w:color="auto" w:fill="auto"/>
            <w:noWrap/>
            <w:vAlign w:val="center"/>
            <w:hideMark/>
          </w:tcPr>
          <w:p w14:paraId="3880ECC2" w14:textId="77777777" w:rsidR="00DA69DB" w:rsidRPr="003328F3" w:rsidRDefault="00DA69DB" w:rsidP="00612D17">
            <w:pPr>
              <w:pStyle w:val="14"/>
              <w:spacing w:line="240" w:lineRule="auto"/>
              <w:jc w:val="center"/>
              <w:rPr>
                <w:rFonts w:ascii="Times New Roman"/>
                <w:bCs/>
                <w:spacing w:val="-20"/>
              </w:rPr>
            </w:pPr>
            <w:r w:rsidRPr="003328F3">
              <w:rPr>
                <w:rFonts w:ascii="Times New Roman"/>
                <w:bCs/>
                <w:spacing w:val="-20"/>
              </w:rPr>
              <w:t>5</w:t>
            </w:r>
          </w:p>
        </w:tc>
        <w:tc>
          <w:tcPr>
            <w:tcW w:w="0" w:type="auto"/>
            <w:shd w:val="clear" w:color="auto" w:fill="auto"/>
            <w:noWrap/>
            <w:vAlign w:val="center"/>
            <w:hideMark/>
          </w:tcPr>
          <w:p w14:paraId="45079CC7" w14:textId="77777777" w:rsidR="00DA69DB" w:rsidRPr="003328F3" w:rsidRDefault="00DA69DB" w:rsidP="00612D17">
            <w:pPr>
              <w:pStyle w:val="14"/>
              <w:spacing w:line="240" w:lineRule="auto"/>
              <w:jc w:val="center"/>
              <w:rPr>
                <w:rFonts w:ascii="Times New Roman"/>
                <w:bCs/>
                <w:spacing w:val="-20"/>
              </w:rPr>
            </w:pPr>
            <w:r w:rsidRPr="003328F3">
              <w:rPr>
                <w:rFonts w:ascii="Times New Roman"/>
                <w:bCs/>
                <w:spacing w:val="-20"/>
              </w:rPr>
              <w:t>8</w:t>
            </w:r>
          </w:p>
        </w:tc>
        <w:tc>
          <w:tcPr>
            <w:tcW w:w="0" w:type="auto"/>
            <w:shd w:val="clear" w:color="auto" w:fill="auto"/>
            <w:noWrap/>
            <w:vAlign w:val="center"/>
            <w:hideMark/>
          </w:tcPr>
          <w:p w14:paraId="50165103" w14:textId="77777777" w:rsidR="00DA69DB" w:rsidRPr="003328F3" w:rsidRDefault="00DA69DB" w:rsidP="00612D17">
            <w:pPr>
              <w:pStyle w:val="14"/>
              <w:spacing w:line="240" w:lineRule="auto"/>
              <w:jc w:val="center"/>
              <w:rPr>
                <w:rFonts w:ascii="Times New Roman"/>
                <w:bCs/>
                <w:spacing w:val="-20"/>
              </w:rPr>
            </w:pPr>
            <w:r w:rsidRPr="003328F3">
              <w:rPr>
                <w:rFonts w:ascii="Times New Roman"/>
                <w:bCs/>
                <w:spacing w:val="-20"/>
              </w:rPr>
              <w:t>8</w:t>
            </w:r>
          </w:p>
        </w:tc>
        <w:tc>
          <w:tcPr>
            <w:tcW w:w="0" w:type="auto"/>
            <w:shd w:val="clear" w:color="auto" w:fill="auto"/>
            <w:noWrap/>
            <w:vAlign w:val="center"/>
            <w:hideMark/>
          </w:tcPr>
          <w:p w14:paraId="032ECE50" w14:textId="77777777" w:rsidR="00DA69DB" w:rsidRPr="003328F3" w:rsidRDefault="00DA69DB" w:rsidP="00612D17">
            <w:pPr>
              <w:pStyle w:val="14"/>
              <w:spacing w:line="240" w:lineRule="auto"/>
              <w:jc w:val="center"/>
              <w:rPr>
                <w:rFonts w:ascii="Times New Roman"/>
                <w:bCs/>
                <w:spacing w:val="-20"/>
              </w:rPr>
            </w:pPr>
            <w:r w:rsidRPr="003328F3">
              <w:rPr>
                <w:rFonts w:ascii="Times New Roman"/>
                <w:bCs/>
                <w:spacing w:val="-20"/>
              </w:rPr>
              <w:t>9</w:t>
            </w:r>
          </w:p>
        </w:tc>
        <w:tc>
          <w:tcPr>
            <w:tcW w:w="0" w:type="auto"/>
            <w:shd w:val="clear" w:color="auto" w:fill="auto"/>
            <w:noWrap/>
            <w:vAlign w:val="center"/>
            <w:hideMark/>
          </w:tcPr>
          <w:p w14:paraId="35AD8DF5" w14:textId="77777777" w:rsidR="00DA69DB" w:rsidRPr="003328F3" w:rsidRDefault="00DA69DB" w:rsidP="00612D17">
            <w:pPr>
              <w:pStyle w:val="14"/>
              <w:spacing w:line="240" w:lineRule="auto"/>
              <w:jc w:val="center"/>
              <w:rPr>
                <w:rFonts w:ascii="Times New Roman"/>
                <w:bCs/>
                <w:spacing w:val="-20"/>
              </w:rPr>
            </w:pPr>
            <w:r w:rsidRPr="003328F3">
              <w:rPr>
                <w:rFonts w:ascii="Times New Roman"/>
                <w:bCs/>
                <w:spacing w:val="-20"/>
              </w:rPr>
              <w:t>8</w:t>
            </w:r>
          </w:p>
        </w:tc>
        <w:tc>
          <w:tcPr>
            <w:tcW w:w="0" w:type="auto"/>
            <w:shd w:val="clear" w:color="auto" w:fill="auto"/>
            <w:noWrap/>
            <w:vAlign w:val="center"/>
            <w:hideMark/>
          </w:tcPr>
          <w:p w14:paraId="5E2BC101" w14:textId="77777777" w:rsidR="00DA69DB" w:rsidRPr="003328F3" w:rsidRDefault="00DA69DB" w:rsidP="00612D17">
            <w:pPr>
              <w:pStyle w:val="14"/>
              <w:spacing w:line="240" w:lineRule="auto"/>
              <w:jc w:val="center"/>
              <w:rPr>
                <w:rFonts w:ascii="Times New Roman"/>
                <w:bCs/>
                <w:spacing w:val="-20"/>
              </w:rPr>
            </w:pPr>
            <w:r w:rsidRPr="003328F3">
              <w:rPr>
                <w:rFonts w:ascii="Times New Roman"/>
                <w:bCs/>
                <w:spacing w:val="-20"/>
              </w:rPr>
              <w:t>8</w:t>
            </w:r>
          </w:p>
        </w:tc>
        <w:tc>
          <w:tcPr>
            <w:tcW w:w="0" w:type="auto"/>
            <w:shd w:val="clear" w:color="auto" w:fill="auto"/>
            <w:noWrap/>
            <w:vAlign w:val="center"/>
            <w:hideMark/>
          </w:tcPr>
          <w:p w14:paraId="4F981B67" w14:textId="77777777" w:rsidR="00DA69DB" w:rsidRPr="003328F3" w:rsidRDefault="00DA69DB" w:rsidP="00612D17">
            <w:pPr>
              <w:pStyle w:val="14"/>
              <w:spacing w:line="240" w:lineRule="auto"/>
              <w:jc w:val="center"/>
              <w:rPr>
                <w:rFonts w:ascii="Times New Roman"/>
                <w:bCs/>
                <w:spacing w:val="-20"/>
              </w:rPr>
            </w:pPr>
            <w:r w:rsidRPr="003328F3">
              <w:rPr>
                <w:rFonts w:ascii="Times New Roman"/>
                <w:bCs/>
                <w:spacing w:val="-20"/>
              </w:rPr>
              <w:t>8</w:t>
            </w:r>
          </w:p>
        </w:tc>
        <w:tc>
          <w:tcPr>
            <w:tcW w:w="0" w:type="auto"/>
            <w:shd w:val="clear" w:color="auto" w:fill="auto"/>
            <w:noWrap/>
            <w:vAlign w:val="center"/>
            <w:hideMark/>
          </w:tcPr>
          <w:p w14:paraId="196028AB" w14:textId="77777777" w:rsidR="00DA69DB" w:rsidRPr="003328F3" w:rsidRDefault="00DA69DB" w:rsidP="00612D17">
            <w:pPr>
              <w:pStyle w:val="14"/>
              <w:spacing w:line="240" w:lineRule="auto"/>
              <w:jc w:val="center"/>
              <w:rPr>
                <w:rFonts w:ascii="Times New Roman"/>
                <w:bCs/>
                <w:spacing w:val="-20"/>
              </w:rPr>
            </w:pPr>
            <w:r w:rsidRPr="003328F3">
              <w:rPr>
                <w:rFonts w:ascii="Times New Roman"/>
                <w:bCs/>
                <w:spacing w:val="-20"/>
              </w:rPr>
              <w:t>8</w:t>
            </w:r>
          </w:p>
        </w:tc>
        <w:tc>
          <w:tcPr>
            <w:tcW w:w="0" w:type="auto"/>
            <w:shd w:val="clear" w:color="auto" w:fill="auto"/>
            <w:noWrap/>
            <w:vAlign w:val="center"/>
            <w:hideMark/>
          </w:tcPr>
          <w:p w14:paraId="1904F154" w14:textId="77777777" w:rsidR="00DA69DB" w:rsidRPr="003328F3" w:rsidRDefault="00DA69DB" w:rsidP="00612D17">
            <w:pPr>
              <w:pStyle w:val="14"/>
              <w:spacing w:line="240" w:lineRule="auto"/>
              <w:jc w:val="center"/>
              <w:rPr>
                <w:rFonts w:ascii="Times New Roman"/>
                <w:b/>
                <w:spacing w:val="-20"/>
              </w:rPr>
            </w:pPr>
            <w:r w:rsidRPr="003328F3">
              <w:rPr>
                <w:rFonts w:ascii="Times New Roman"/>
                <w:b/>
                <w:spacing w:val="-20"/>
              </w:rPr>
              <w:t>10</w:t>
            </w:r>
          </w:p>
        </w:tc>
        <w:tc>
          <w:tcPr>
            <w:tcW w:w="0" w:type="auto"/>
            <w:shd w:val="clear" w:color="auto" w:fill="auto"/>
            <w:noWrap/>
            <w:vAlign w:val="center"/>
            <w:hideMark/>
          </w:tcPr>
          <w:p w14:paraId="6DAAE8BF" w14:textId="77777777" w:rsidR="00DA69DB" w:rsidRPr="003328F3" w:rsidRDefault="00DA69DB" w:rsidP="00612D17">
            <w:pPr>
              <w:pStyle w:val="14"/>
              <w:spacing w:line="240" w:lineRule="auto"/>
              <w:jc w:val="center"/>
              <w:rPr>
                <w:rFonts w:ascii="Times New Roman"/>
                <w:b/>
                <w:spacing w:val="-20"/>
              </w:rPr>
            </w:pPr>
            <w:r w:rsidRPr="003328F3">
              <w:rPr>
                <w:rFonts w:ascii="Times New Roman"/>
                <w:b/>
                <w:spacing w:val="-20"/>
              </w:rPr>
              <w:t>10</w:t>
            </w:r>
          </w:p>
        </w:tc>
        <w:tc>
          <w:tcPr>
            <w:tcW w:w="0" w:type="auto"/>
            <w:shd w:val="clear" w:color="auto" w:fill="auto"/>
            <w:noWrap/>
            <w:vAlign w:val="center"/>
            <w:hideMark/>
          </w:tcPr>
          <w:p w14:paraId="50AFE14B" w14:textId="77777777" w:rsidR="00DA69DB" w:rsidRPr="003328F3" w:rsidRDefault="00DA69DB" w:rsidP="00612D17">
            <w:pPr>
              <w:pStyle w:val="14"/>
              <w:spacing w:line="240" w:lineRule="auto"/>
              <w:jc w:val="center"/>
              <w:rPr>
                <w:rFonts w:ascii="Times New Roman"/>
                <w:b/>
                <w:spacing w:val="-20"/>
              </w:rPr>
            </w:pPr>
            <w:r w:rsidRPr="003328F3">
              <w:rPr>
                <w:rFonts w:ascii="Times New Roman"/>
                <w:b/>
                <w:spacing w:val="-20"/>
              </w:rPr>
              <w:t>10</w:t>
            </w:r>
          </w:p>
        </w:tc>
        <w:tc>
          <w:tcPr>
            <w:tcW w:w="0" w:type="auto"/>
            <w:shd w:val="clear" w:color="auto" w:fill="auto"/>
            <w:noWrap/>
            <w:vAlign w:val="center"/>
            <w:hideMark/>
          </w:tcPr>
          <w:p w14:paraId="0662E878" w14:textId="77777777" w:rsidR="00DA69DB" w:rsidRPr="003328F3" w:rsidRDefault="00DA69DB" w:rsidP="00612D17">
            <w:pPr>
              <w:pStyle w:val="14"/>
              <w:spacing w:line="240" w:lineRule="auto"/>
              <w:jc w:val="center"/>
              <w:rPr>
                <w:rFonts w:ascii="Times New Roman"/>
                <w:b/>
                <w:spacing w:val="-20"/>
              </w:rPr>
            </w:pPr>
            <w:r w:rsidRPr="003328F3">
              <w:rPr>
                <w:rFonts w:ascii="Times New Roman"/>
                <w:b/>
                <w:spacing w:val="-20"/>
              </w:rPr>
              <w:t>10</w:t>
            </w:r>
          </w:p>
        </w:tc>
      </w:tr>
      <w:tr w:rsidR="003328F3" w:rsidRPr="003328F3" w14:paraId="4E0F118D" w14:textId="77777777" w:rsidTr="00523BB2">
        <w:trPr>
          <w:trHeight w:val="323"/>
          <w:jc w:val="center"/>
        </w:trPr>
        <w:tc>
          <w:tcPr>
            <w:tcW w:w="1866" w:type="dxa"/>
            <w:shd w:val="clear" w:color="auto" w:fill="F2F2F2" w:themeFill="background1" w:themeFillShade="F2"/>
            <w:noWrap/>
            <w:vAlign w:val="center"/>
            <w:hideMark/>
          </w:tcPr>
          <w:p w14:paraId="253BD269" w14:textId="4FE405FE" w:rsidR="00523BB2" w:rsidRPr="003328F3" w:rsidRDefault="00523BB2" w:rsidP="00612D17">
            <w:pPr>
              <w:pStyle w:val="14"/>
              <w:spacing w:line="240" w:lineRule="auto"/>
              <w:rPr>
                <w:rFonts w:ascii="Times New Roman"/>
                <w:bCs/>
                <w:spacing w:val="-20"/>
              </w:rPr>
            </w:pPr>
            <w:r w:rsidRPr="003328F3">
              <w:rPr>
                <w:rFonts w:ascii="Times New Roman"/>
                <w:bCs/>
                <w:spacing w:val="-20"/>
              </w:rPr>
              <w:t>已</w:t>
            </w:r>
            <w:proofErr w:type="gramStart"/>
            <w:r w:rsidRPr="003328F3">
              <w:rPr>
                <w:rFonts w:ascii="Times New Roman"/>
                <w:bCs/>
                <w:spacing w:val="-20"/>
              </w:rPr>
              <w:t>汰</w:t>
            </w:r>
            <w:proofErr w:type="gramEnd"/>
            <w:r w:rsidRPr="003328F3">
              <w:rPr>
                <w:rFonts w:ascii="Times New Roman"/>
                <w:bCs/>
                <w:spacing w:val="-20"/>
              </w:rPr>
              <w:t>換數量（艘）</w:t>
            </w:r>
          </w:p>
        </w:tc>
        <w:tc>
          <w:tcPr>
            <w:tcW w:w="0" w:type="auto"/>
            <w:shd w:val="clear" w:color="auto" w:fill="FFFF00"/>
            <w:noWrap/>
            <w:vAlign w:val="center"/>
            <w:hideMark/>
          </w:tcPr>
          <w:p w14:paraId="0303C730" w14:textId="77777777" w:rsidR="00523BB2" w:rsidRPr="003328F3" w:rsidRDefault="00523BB2" w:rsidP="00612D17">
            <w:pPr>
              <w:pStyle w:val="14"/>
              <w:spacing w:line="240" w:lineRule="auto"/>
              <w:jc w:val="center"/>
              <w:rPr>
                <w:rFonts w:ascii="Times New Roman"/>
                <w:bCs/>
                <w:spacing w:val="-20"/>
              </w:rPr>
            </w:pPr>
            <w:r w:rsidRPr="003328F3">
              <w:rPr>
                <w:rFonts w:ascii="Times New Roman"/>
                <w:bCs/>
                <w:spacing w:val="-20"/>
              </w:rPr>
              <w:t>2</w:t>
            </w:r>
          </w:p>
        </w:tc>
        <w:tc>
          <w:tcPr>
            <w:tcW w:w="0" w:type="auto"/>
            <w:shd w:val="clear" w:color="auto" w:fill="FFFF00"/>
            <w:noWrap/>
            <w:vAlign w:val="center"/>
            <w:hideMark/>
          </w:tcPr>
          <w:p w14:paraId="42FD2307" w14:textId="77777777" w:rsidR="00523BB2" w:rsidRPr="003328F3" w:rsidRDefault="00523BB2" w:rsidP="00612D17">
            <w:pPr>
              <w:pStyle w:val="14"/>
              <w:spacing w:line="240" w:lineRule="auto"/>
              <w:jc w:val="center"/>
              <w:rPr>
                <w:rFonts w:ascii="Times New Roman"/>
                <w:bCs/>
                <w:spacing w:val="-20"/>
              </w:rPr>
            </w:pPr>
            <w:r w:rsidRPr="003328F3">
              <w:rPr>
                <w:rFonts w:ascii="Times New Roman"/>
                <w:bCs/>
                <w:spacing w:val="-20"/>
              </w:rPr>
              <w:t>3</w:t>
            </w:r>
          </w:p>
        </w:tc>
        <w:tc>
          <w:tcPr>
            <w:tcW w:w="0" w:type="auto"/>
            <w:shd w:val="clear" w:color="auto" w:fill="FFFF00"/>
            <w:noWrap/>
            <w:vAlign w:val="center"/>
            <w:hideMark/>
          </w:tcPr>
          <w:p w14:paraId="04358BEE" w14:textId="77777777" w:rsidR="00523BB2" w:rsidRPr="003328F3" w:rsidRDefault="00523BB2" w:rsidP="00612D17">
            <w:pPr>
              <w:pStyle w:val="14"/>
              <w:spacing w:line="240" w:lineRule="auto"/>
              <w:jc w:val="center"/>
              <w:rPr>
                <w:rFonts w:ascii="Times New Roman"/>
                <w:bCs/>
                <w:spacing w:val="-20"/>
              </w:rPr>
            </w:pPr>
            <w:r w:rsidRPr="003328F3">
              <w:rPr>
                <w:rFonts w:ascii="Times New Roman"/>
                <w:bCs/>
                <w:spacing w:val="-20"/>
              </w:rPr>
              <w:t>2</w:t>
            </w:r>
          </w:p>
        </w:tc>
        <w:tc>
          <w:tcPr>
            <w:tcW w:w="0" w:type="auto"/>
            <w:shd w:val="clear" w:color="auto" w:fill="FFFF00"/>
            <w:noWrap/>
            <w:vAlign w:val="center"/>
            <w:hideMark/>
          </w:tcPr>
          <w:p w14:paraId="1545DF6A" w14:textId="77777777" w:rsidR="00523BB2" w:rsidRPr="003328F3" w:rsidRDefault="00523BB2" w:rsidP="00612D17">
            <w:pPr>
              <w:pStyle w:val="14"/>
              <w:spacing w:line="240" w:lineRule="auto"/>
              <w:jc w:val="center"/>
              <w:rPr>
                <w:rFonts w:ascii="Times New Roman"/>
                <w:bCs/>
                <w:spacing w:val="-20"/>
              </w:rPr>
            </w:pPr>
            <w:r w:rsidRPr="003328F3">
              <w:rPr>
                <w:rFonts w:ascii="Times New Roman"/>
                <w:bCs/>
                <w:spacing w:val="-20"/>
              </w:rPr>
              <w:t>4</w:t>
            </w:r>
          </w:p>
        </w:tc>
        <w:tc>
          <w:tcPr>
            <w:tcW w:w="0" w:type="auto"/>
            <w:shd w:val="clear" w:color="auto" w:fill="FFFF00"/>
            <w:noWrap/>
            <w:vAlign w:val="center"/>
            <w:hideMark/>
          </w:tcPr>
          <w:p w14:paraId="34989098" w14:textId="77777777" w:rsidR="00523BB2" w:rsidRPr="003328F3" w:rsidRDefault="00523BB2" w:rsidP="00612D17">
            <w:pPr>
              <w:pStyle w:val="14"/>
              <w:spacing w:line="240" w:lineRule="auto"/>
              <w:jc w:val="center"/>
              <w:rPr>
                <w:rFonts w:ascii="Times New Roman"/>
                <w:bCs/>
                <w:spacing w:val="-20"/>
              </w:rPr>
            </w:pPr>
            <w:r w:rsidRPr="003328F3">
              <w:rPr>
                <w:rFonts w:ascii="Times New Roman"/>
                <w:bCs/>
                <w:spacing w:val="-20"/>
              </w:rPr>
              <w:t>7</w:t>
            </w:r>
          </w:p>
        </w:tc>
        <w:tc>
          <w:tcPr>
            <w:tcW w:w="0" w:type="auto"/>
            <w:shd w:val="clear" w:color="auto" w:fill="FFFF00"/>
            <w:noWrap/>
            <w:vAlign w:val="center"/>
            <w:hideMark/>
          </w:tcPr>
          <w:p w14:paraId="5BEFDBB4" w14:textId="77777777" w:rsidR="00523BB2" w:rsidRPr="003328F3" w:rsidRDefault="00523BB2" w:rsidP="00612D17">
            <w:pPr>
              <w:pStyle w:val="14"/>
              <w:spacing w:line="240" w:lineRule="auto"/>
              <w:jc w:val="center"/>
              <w:rPr>
                <w:rFonts w:ascii="Times New Roman"/>
                <w:bCs/>
                <w:spacing w:val="-20"/>
              </w:rPr>
            </w:pPr>
            <w:r w:rsidRPr="003328F3">
              <w:rPr>
                <w:rFonts w:ascii="Times New Roman"/>
                <w:bCs/>
                <w:spacing w:val="-20"/>
              </w:rPr>
              <w:t>2</w:t>
            </w:r>
          </w:p>
        </w:tc>
        <w:tc>
          <w:tcPr>
            <w:tcW w:w="0" w:type="auto"/>
            <w:shd w:val="clear" w:color="auto" w:fill="FFFF00"/>
            <w:noWrap/>
            <w:vAlign w:val="center"/>
            <w:hideMark/>
          </w:tcPr>
          <w:p w14:paraId="1BCC62FB" w14:textId="77777777" w:rsidR="00523BB2" w:rsidRPr="003328F3" w:rsidRDefault="00523BB2" w:rsidP="00612D17">
            <w:pPr>
              <w:pStyle w:val="14"/>
              <w:spacing w:line="240" w:lineRule="auto"/>
              <w:jc w:val="center"/>
              <w:rPr>
                <w:rFonts w:ascii="Times New Roman"/>
                <w:bCs/>
                <w:spacing w:val="-20"/>
              </w:rPr>
            </w:pPr>
            <w:r w:rsidRPr="003328F3">
              <w:rPr>
                <w:rFonts w:ascii="Times New Roman"/>
                <w:bCs/>
                <w:spacing w:val="-20"/>
              </w:rPr>
              <w:t>1</w:t>
            </w:r>
          </w:p>
        </w:tc>
        <w:tc>
          <w:tcPr>
            <w:tcW w:w="0" w:type="auto"/>
            <w:shd w:val="clear" w:color="auto" w:fill="FFFF00"/>
            <w:noWrap/>
            <w:vAlign w:val="center"/>
            <w:hideMark/>
          </w:tcPr>
          <w:p w14:paraId="0AFE01D1" w14:textId="77777777" w:rsidR="00523BB2" w:rsidRPr="003328F3" w:rsidRDefault="00523BB2" w:rsidP="00612D17">
            <w:pPr>
              <w:pStyle w:val="14"/>
              <w:spacing w:line="240" w:lineRule="auto"/>
              <w:jc w:val="center"/>
              <w:rPr>
                <w:rFonts w:ascii="Times New Roman"/>
                <w:bCs/>
                <w:spacing w:val="-20"/>
              </w:rPr>
            </w:pPr>
            <w:r w:rsidRPr="003328F3">
              <w:rPr>
                <w:rFonts w:ascii="Times New Roman"/>
                <w:bCs/>
                <w:spacing w:val="-20"/>
              </w:rPr>
              <w:t>1</w:t>
            </w:r>
          </w:p>
        </w:tc>
        <w:tc>
          <w:tcPr>
            <w:tcW w:w="0" w:type="auto"/>
            <w:shd w:val="clear" w:color="auto" w:fill="FFFF00"/>
            <w:noWrap/>
            <w:vAlign w:val="center"/>
            <w:hideMark/>
          </w:tcPr>
          <w:p w14:paraId="4D985F1B" w14:textId="685C9289" w:rsidR="00523BB2" w:rsidRPr="003328F3" w:rsidRDefault="00523BB2" w:rsidP="00612D17">
            <w:pPr>
              <w:pStyle w:val="14"/>
              <w:spacing w:line="240" w:lineRule="auto"/>
              <w:jc w:val="center"/>
              <w:rPr>
                <w:rFonts w:ascii="Times New Roman"/>
                <w:b/>
                <w:spacing w:val="-20"/>
              </w:rPr>
            </w:pPr>
            <w:r w:rsidRPr="003328F3">
              <w:rPr>
                <w:rFonts w:ascii="Times New Roman"/>
                <w:b/>
                <w:spacing w:val="-20"/>
              </w:rPr>
              <w:t>0</w:t>
            </w:r>
          </w:p>
        </w:tc>
        <w:tc>
          <w:tcPr>
            <w:tcW w:w="0" w:type="auto"/>
            <w:shd w:val="clear" w:color="auto" w:fill="FFFF00"/>
            <w:noWrap/>
            <w:vAlign w:val="center"/>
            <w:hideMark/>
          </w:tcPr>
          <w:p w14:paraId="698560C7" w14:textId="23539821" w:rsidR="00523BB2" w:rsidRPr="003328F3" w:rsidRDefault="00523BB2" w:rsidP="00612D17">
            <w:pPr>
              <w:pStyle w:val="14"/>
              <w:spacing w:line="240" w:lineRule="auto"/>
              <w:jc w:val="center"/>
              <w:rPr>
                <w:rFonts w:ascii="Times New Roman"/>
                <w:b/>
                <w:spacing w:val="-20"/>
              </w:rPr>
            </w:pPr>
            <w:r w:rsidRPr="003328F3">
              <w:rPr>
                <w:rFonts w:ascii="Times New Roman"/>
                <w:b/>
                <w:spacing w:val="-20"/>
              </w:rPr>
              <w:t>0</w:t>
            </w:r>
          </w:p>
        </w:tc>
        <w:tc>
          <w:tcPr>
            <w:tcW w:w="0" w:type="auto"/>
            <w:shd w:val="clear" w:color="auto" w:fill="FFFF00"/>
            <w:noWrap/>
            <w:vAlign w:val="center"/>
            <w:hideMark/>
          </w:tcPr>
          <w:p w14:paraId="3CDEA78E" w14:textId="6B1C4D2F" w:rsidR="00523BB2" w:rsidRPr="003328F3" w:rsidRDefault="00523BB2" w:rsidP="00612D17">
            <w:pPr>
              <w:pStyle w:val="14"/>
              <w:spacing w:line="240" w:lineRule="auto"/>
              <w:jc w:val="center"/>
              <w:rPr>
                <w:rFonts w:ascii="Times New Roman"/>
                <w:b/>
                <w:spacing w:val="-20"/>
              </w:rPr>
            </w:pPr>
            <w:r w:rsidRPr="003328F3">
              <w:rPr>
                <w:rFonts w:ascii="Times New Roman"/>
                <w:b/>
                <w:spacing w:val="-20"/>
              </w:rPr>
              <w:t>0</w:t>
            </w:r>
          </w:p>
        </w:tc>
        <w:tc>
          <w:tcPr>
            <w:tcW w:w="0" w:type="auto"/>
            <w:shd w:val="clear" w:color="auto" w:fill="FFFF00"/>
            <w:noWrap/>
            <w:vAlign w:val="center"/>
            <w:hideMark/>
          </w:tcPr>
          <w:p w14:paraId="44CED6B1" w14:textId="5A891B55" w:rsidR="00523BB2" w:rsidRPr="003328F3" w:rsidRDefault="00523BB2" w:rsidP="00612D17">
            <w:pPr>
              <w:pStyle w:val="14"/>
              <w:spacing w:line="240" w:lineRule="auto"/>
              <w:jc w:val="center"/>
              <w:rPr>
                <w:rFonts w:ascii="Times New Roman"/>
                <w:b/>
                <w:spacing w:val="-20"/>
              </w:rPr>
            </w:pPr>
            <w:r w:rsidRPr="003328F3">
              <w:rPr>
                <w:rFonts w:ascii="Times New Roman"/>
                <w:b/>
                <w:spacing w:val="-20"/>
              </w:rPr>
              <w:t>0</w:t>
            </w:r>
          </w:p>
        </w:tc>
      </w:tr>
      <w:tr w:rsidR="003328F3" w:rsidRPr="003328F3" w14:paraId="134E07FE" w14:textId="77777777" w:rsidTr="00523BB2">
        <w:trPr>
          <w:trHeight w:val="323"/>
          <w:jc w:val="center"/>
        </w:trPr>
        <w:tc>
          <w:tcPr>
            <w:tcW w:w="1866" w:type="dxa"/>
            <w:shd w:val="clear" w:color="auto" w:fill="F2F2F2" w:themeFill="background1" w:themeFillShade="F2"/>
            <w:noWrap/>
            <w:vAlign w:val="center"/>
            <w:hideMark/>
          </w:tcPr>
          <w:p w14:paraId="3321327A" w14:textId="55A3DFB2" w:rsidR="00523BB2" w:rsidRPr="003328F3" w:rsidRDefault="00523BB2" w:rsidP="00612D17">
            <w:pPr>
              <w:pStyle w:val="14"/>
              <w:spacing w:line="240" w:lineRule="auto"/>
              <w:rPr>
                <w:rFonts w:ascii="Times New Roman"/>
                <w:bCs/>
                <w:spacing w:val="-20"/>
              </w:rPr>
            </w:pPr>
            <w:r w:rsidRPr="003328F3">
              <w:rPr>
                <w:rFonts w:ascii="Times New Roman"/>
                <w:bCs/>
                <w:spacing w:val="-20"/>
              </w:rPr>
              <w:t>執行率</w:t>
            </w:r>
            <w:r w:rsidRPr="003328F3">
              <w:rPr>
                <w:rFonts w:ascii="Times New Roman" w:hint="eastAsia"/>
                <w:b/>
                <w:spacing w:val="-20"/>
              </w:rPr>
              <w:t>(</w:t>
            </w:r>
            <w:r w:rsidRPr="003328F3">
              <w:rPr>
                <w:rFonts w:ascii="Times New Roman"/>
                <w:bCs/>
                <w:spacing w:val="-20"/>
              </w:rPr>
              <w:t>%</w:t>
            </w:r>
            <w:r w:rsidRPr="003328F3">
              <w:rPr>
                <w:rFonts w:ascii="Times New Roman" w:hint="eastAsia"/>
                <w:b/>
                <w:spacing w:val="-20"/>
              </w:rPr>
              <w:t>)</w:t>
            </w:r>
          </w:p>
        </w:tc>
        <w:tc>
          <w:tcPr>
            <w:tcW w:w="0" w:type="auto"/>
            <w:shd w:val="clear" w:color="auto" w:fill="auto"/>
            <w:noWrap/>
            <w:vAlign w:val="center"/>
            <w:hideMark/>
          </w:tcPr>
          <w:p w14:paraId="1B9A4D83" w14:textId="77777777" w:rsidR="00523BB2" w:rsidRPr="003328F3" w:rsidRDefault="00523BB2" w:rsidP="00612D17">
            <w:pPr>
              <w:pStyle w:val="14"/>
              <w:spacing w:line="240" w:lineRule="auto"/>
              <w:jc w:val="center"/>
              <w:rPr>
                <w:rFonts w:ascii="Times New Roman"/>
                <w:bCs/>
                <w:spacing w:val="-20"/>
              </w:rPr>
            </w:pPr>
            <w:r w:rsidRPr="003328F3">
              <w:rPr>
                <w:rFonts w:ascii="Times New Roman"/>
                <w:bCs/>
                <w:spacing w:val="-20"/>
              </w:rPr>
              <w:t>40.00</w:t>
            </w:r>
          </w:p>
        </w:tc>
        <w:tc>
          <w:tcPr>
            <w:tcW w:w="0" w:type="auto"/>
            <w:shd w:val="clear" w:color="auto" w:fill="auto"/>
            <w:noWrap/>
            <w:vAlign w:val="center"/>
            <w:hideMark/>
          </w:tcPr>
          <w:p w14:paraId="099C503E" w14:textId="77777777" w:rsidR="00523BB2" w:rsidRPr="003328F3" w:rsidRDefault="00523BB2" w:rsidP="00612D17">
            <w:pPr>
              <w:pStyle w:val="14"/>
              <w:spacing w:line="240" w:lineRule="auto"/>
              <w:jc w:val="center"/>
              <w:rPr>
                <w:rFonts w:ascii="Times New Roman"/>
                <w:bCs/>
                <w:spacing w:val="-20"/>
              </w:rPr>
            </w:pPr>
            <w:r w:rsidRPr="003328F3">
              <w:rPr>
                <w:rFonts w:ascii="Times New Roman"/>
                <w:bCs/>
                <w:spacing w:val="-20"/>
              </w:rPr>
              <w:t>37.50</w:t>
            </w:r>
          </w:p>
        </w:tc>
        <w:tc>
          <w:tcPr>
            <w:tcW w:w="0" w:type="auto"/>
            <w:shd w:val="clear" w:color="auto" w:fill="auto"/>
            <w:noWrap/>
            <w:vAlign w:val="center"/>
            <w:hideMark/>
          </w:tcPr>
          <w:p w14:paraId="4CBF1019" w14:textId="77777777" w:rsidR="00523BB2" w:rsidRPr="003328F3" w:rsidRDefault="00523BB2" w:rsidP="00612D17">
            <w:pPr>
              <w:pStyle w:val="14"/>
              <w:spacing w:line="240" w:lineRule="auto"/>
              <w:jc w:val="center"/>
              <w:rPr>
                <w:rFonts w:ascii="Times New Roman"/>
                <w:bCs/>
                <w:spacing w:val="-20"/>
              </w:rPr>
            </w:pPr>
            <w:r w:rsidRPr="003328F3">
              <w:rPr>
                <w:rFonts w:ascii="Times New Roman"/>
                <w:bCs/>
                <w:spacing w:val="-20"/>
              </w:rPr>
              <w:t>25.00</w:t>
            </w:r>
          </w:p>
        </w:tc>
        <w:tc>
          <w:tcPr>
            <w:tcW w:w="0" w:type="auto"/>
            <w:shd w:val="clear" w:color="auto" w:fill="auto"/>
            <w:noWrap/>
            <w:vAlign w:val="center"/>
            <w:hideMark/>
          </w:tcPr>
          <w:p w14:paraId="58D9640D" w14:textId="77777777" w:rsidR="00523BB2" w:rsidRPr="003328F3" w:rsidRDefault="00523BB2" w:rsidP="00612D17">
            <w:pPr>
              <w:pStyle w:val="14"/>
              <w:spacing w:line="240" w:lineRule="auto"/>
              <w:jc w:val="center"/>
              <w:rPr>
                <w:rFonts w:ascii="Times New Roman"/>
                <w:bCs/>
                <w:spacing w:val="-20"/>
              </w:rPr>
            </w:pPr>
            <w:r w:rsidRPr="003328F3">
              <w:rPr>
                <w:rFonts w:ascii="Times New Roman"/>
                <w:bCs/>
                <w:spacing w:val="-20"/>
              </w:rPr>
              <w:t>44.44</w:t>
            </w:r>
          </w:p>
        </w:tc>
        <w:tc>
          <w:tcPr>
            <w:tcW w:w="0" w:type="auto"/>
            <w:shd w:val="clear" w:color="auto" w:fill="auto"/>
            <w:noWrap/>
            <w:vAlign w:val="center"/>
            <w:hideMark/>
          </w:tcPr>
          <w:p w14:paraId="26E01FD0" w14:textId="77777777" w:rsidR="00523BB2" w:rsidRPr="003328F3" w:rsidRDefault="00523BB2" w:rsidP="00612D17">
            <w:pPr>
              <w:pStyle w:val="14"/>
              <w:spacing w:line="240" w:lineRule="auto"/>
              <w:jc w:val="center"/>
              <w:rPr>
                <w:rFonts w:ascii="Times New Roman"/>
                <w:bCs/>
                <w:spacing w:val="-20"/>
              </w:rPr>
            </w:pPr>
            <w:r w:rsidRPr="003328F3">
              <w:rPr>
                <w:rFonts w:ascii="Times New Roman"/>
                <w:bCs/>
                <w:spacing w:val="-20"/>
              </w:rPr>
              <w:t>87.50</w:t>
            </w:r>
          </w:p>
        </w:tc>
        <w:tc>
          <w:tcPr>
            <w:tcW w:w="0" w:type="auto"/>
            <w:shd w:val="clear" w:color="auto" w:fill="auto"/>
            <w:noWrap/>
            <w:vAlign w:val="center"/>
            <w:hideMark/>
          </w:tcPr>
          <w:p w14:paraId="7F314746" w14:textId="77777777" w:rsidR="00523BB2" w:rsidRPr="003328F3" w:rsidRDefault="00523BB2" w:rsidP="00612D17">
            <w:pPr>
              <w:pStyle w:val="14"/>
              <w:spacing w:line="240" w:lineRule="auto"/>
              <w:jc w:val="center"/>
              <w:rPr>
                <w:rFonts w:ascii="Times New Roman"/>
                <w:bCs/>
                <w:spacing w:val="-20"/>
              </w:rPr>
            </w:pPr>
            <w:r w:rsidRPr="003328F3">
              <w:rPr>
                <w:rFonts w:ascii="Times New Roman"/>
                <w:bCs/>
                <w:spacing w:val="-20"/>
              </w:rPr>
              <w:t>25.00</w:t>
            </w:r>
          </w:p>
        </w:tc>
        <w:tc>
          <w:tcPr>
            <w:tcW w:w="0" w:type="auto"/>
            <w:shd w:val="clear" w:color="auto" w:fill="auto"/>
            <w:noWrap/>
            <w:vAlign w:val="center"/>
            <w:hideMark/>
          </w:tcPr>
          <w:p w14:paraId="20884B08" w14:textId="77777777" w:rsidR="00523BB2" w:rsidRPr="003328F3" w:rsidRDefault="00523BB2" w:rsidP="00612D17">
            <w:pPr>
              <w:pStyle w:val="14"/>
              <w:spacing w:line="240" w:lineRule="auto"/>
              <w:jc w:val="center"/>
              <w:rPr>
                <w:rFonts w:ascii="Times New Roman"/>
                <w:bCs/>
                <w:spacing w:val="-20"/>
              </w:rPr>
            </w:pPr>
            <w:r w:rsidRPr="003328F3">
              <w:rPr>
                <w:rFonts w:ascii="Times New Roman"/>
                <w:bCs/>
                <w:spacing w:val="-20"/>
              </w:rPr>
              <w:t>12.50</w:t>
            </w:r>
          </w:p>
        </w:tc>
        <w:tc>
          <w:tcPr>
            <w:tcW w:w="0" w:type="auto"/>
            <w:shd w:val="clear" w:color="auto" w:fill="auto"/>
            <w:noWrap/>
            <w:vAlign w:val="center"/>
            <w:hideMark/>
          </w:tcPr>
          <w:p w14:paraId="27B33C76" w14:textId="77777777" w:rsidR="00523BB2" w:rsidRPr="003328F3" w:rsidRDefault="00523BB2" w:rsidP="00612D17">
            <w:pPr>
              <w:pStyle w:val="14"/>
              <w:spacing w:line="240" w:lineRule="auto"/>
              <w:jc w:val="center"/>
              <w:rPr>
                <w:rFonts w:ascii="Times New Roman"/>
                <w:bCs/>
                <w:spacing w:val="-20"/>
              </w:rPr>
            </w:pPr>
            <w:r w:rsidRPr="003328F3">
              <w:rPr>
                <w:rFonts w:ascii="Times New Roman"/>
                <w:bCs/>
                <w:spacing w:val="-20"/>
              </w:rPr>
              <w:t>12.50</w:t>
            </w:r>
          </w:p>
        </w:tc>
        <w:tc>
          <w:tcPr>
            <w:tcW w:w="0" w:type="auto"/>
            <w:shd w:val="clear" w:color="auto" w:fill="auto"/>
            <w:noWrap/>
            <w:vAlign w:val="center"/>
            <w:hideMark/>
          </w:tcPr>
          <w:p w14:paraId="22234A71" w14:textId="364AB8C2" w:rsidR="00523BB2" w:rsidRPr="003328F3" w:rsidRDefault="00523BB2" w:rsidP="00612D17">
            <w:pPr>
              <w:pStyle w:val="14"/>
              <w:spacing w:line="240" w:lineRule="auto"/>
              <w:jc w:val="center"/>
              <w:rPr>
                <w:rFonts w:ascii="Times New Roman"/>
                <w:b/>
                <w:spacing w:val="-20"/>
              </w:rPr>
            </w:pPr>
            <w:r w:rsidRPr="003328F3">
              <w:rPr>
                <w:rFonts w:ascii="Times New Roman"/>
                <w:b/>
                <w:spacing w:val="-20"/>
              </w:rPr>
              <w:t>0</w:t>
            </w:r>
            <w:r w:rsidRPr="003328F3">
              <w:rPr>
                <w:rFonts w:ascii="Times New Roman" w:hint="eastAsia"/>
                <w:b/>
                <w:spacing w:val="-20"/>
              </w:rPr>
              <w:t>.00</w:t>
            </w:r>
          </w:p>
        </w:tc>
        <w:tc>
          <w:tcPr>
            <w:tcW w:w="0" w:type="auto"/>
            <w:shd w:val="clear" w:color="auto" w:fill="auto"/>
            <w:noWrap/>
            <w:hideMark/>
          </w:tcPr>
          <w:p w14:paraId="3EEBA725" w14:textId="44DD3B01" w:rsidR="00523BB2" w:rsidRPr="003328F3" w:rsidRDefault="00523BB2" w:rsidP="00612D17">
            <w:pPr>
              <w:pStyle w:val="14"/>
              <w:spacing w:line="240" w:lineRule="auto"/>
              <w:jc w:val="center"/>
              <w:rPr>
                <w:rFonts w:ascii="Times New Roman"/>
                <w:b/>
                <w:spacing w:val="-20"/>
              </w:rPr>
            </w:pPr>
            <w:r w:rsidRPr="003328F3">
              <w:rPr>
                <w:rFonts w:ascii="Times New Roman"/>
                <w:b/>
                <w:spacing w:val="-20"/>
              </w:rPr>
              <w:t>0</w:t>
            </w:r>
            <w:r w:rsidRPr="003328F3">
              <w:rPr>
                <w:rFonts w:ascii="Times New Roman" w:hint="eastAsia"/>
                <w:b/>
                <w:spacing w:val="-20"/>
              </w:rPr>
              <w:t>.00</w:t>
            </w:r>
          </w:p>
        </w:tc>
        <w:tc>
          <w:tcPr>
            <w:tcW w:w="0" w:type="auto"/>
            <w:shd w:val="clear" w:color="auto" w:fill="auto"/>
            <w:noWrap/>
            <w:hideMark/>
          </w:tcPr>
          <w:p w14:paraId="717804F7" w14:textId="45808D0C" w:rsidR="00523BB2" w:rsidRPr="003328F3" w:rsidRDefault="00523BB2" w:rsidP="00612D17">
            <w:pPr>
              <w:pStyle w:val="14"/>
              <w:spacing w:line="240" w:lineRule="auto"/>
              <w:jc w:val="center"/>
              <w:rPr>
                <w:rFonts w:ascii="Times New Roman"/>
                <w:b/>
                <w:spacing w:val="-20"/>
              </w:rPr>
            </w:pPr>
            <w:r w:rsidRPr="003328F3">
              <w:rPr>
                <w:rFonts w:ascii="Times New Roman"/>
                <w:b/>
                <w:spacing w:val="-20"/>
              </w:rPr>
              <w:t>0</w:t>
            </w:r>
            <w:r w:rsidRPr="003328F3">
              <w:rPr>
                <w:rFonts w:ascii="Times New Roman" w:hint="eastAsia"/>
                <w:b/>
                <w:spacing w:val="-20"/>
              </w:rPr>
              <w:t>.00</w:t>
            </w:r>
          </w:p>
        </w:tc>
        <w:tc>
          <w:tcPr>
            <w:tcW w:w="0" w:type="auto"/>
            <w:shd w:val="clear" w:color="auto" w:fill="auto"/>
            <w:noWrap/>
            <w:hideMark/>
          </w:tcPr>
          <w:p w14:paraId="24635F5C" w14:textId="4BDB5920" w:rsidR="00523BB2" w:rsidRPr="003328F3" w:rsidRDefault="00523BB2" w:rsidP="00612D17">
            <w:pPr>
              <w:pStyle w:val="14"/>
              <w:spacing w:line="240" w:lineRule="auto"/>
              <w:jc w:val="center"/>
              <w:rPr>
                <w:rFonts w:ascii="Times New Roman"/>
                <w:b/>
                <w:spacing w:val="-20"/>
              </w:rPr>
            </w:pPr>
            <w:r w:rsidRPr="003328F3">
              <w:rPr>
                <w:rFonts w:ascii="Times New Roman"/>
                <w:b/>
                <w:spacing w:val="-20"/>
              </w:rPr>
              <w:t>0</w:t>
            </w:r>
            <w:r w:rsidRPr="003328F3">
              <w:rPr>
                <w:rFonts w:ascii="Times New Roman" w:hint="eastAsia"/>
                <w:b/>
                <w:spacing w:val="-20"/>
              </w:rPr>
              <w:t>.00</w:t>
            </w:r>
          </w:p>
        </w:tc>
      </w:tr>
    </w:tbl>
    <w:p w14:paraId="33955E43" w14:textId="71CA845A" w:rsidR="00DA69DB" w:rsidRPr="003328F3" w:rsidRDefault="00DA69DB" w:rsidP="006839B6">
      <w:pPr>
        <w:pStyle w:val="afa"/>
        <w:spacing w:after="40" w:line="240" w:lineRule="auto"/>
        <w:ind w:leftChars="-165" w:left="-561" w:rightChars="-700" w:right="-2381"/>
        <w:rPr>
          <w:rFonts w:ascii="Times New Roman"/>
          <w:bCs/>
        </w:rPr>
      </w:pPr>
      <w:r w:rsidRPr="003328F3">
        <w:rPr>
          <w:rFonts w:ascii="Times New Roman"/>
          <w:bCs/>
        </w:rPr>
        <w:t>說明</w:t>
      </w:r>
      <w:r w:rsidRPr="003328F3">
        <w:rPr>
          <w:rFonts w:ascii="Times New Roman"/>
          <w:bCs/>
          <w:lang w:eastAsia="zh-HK"/>
        </w:rPr>
        <w:t>：</w:t>
      </w:r>
      <w:r w:rsidRPr="003328F3">
        <w:rPr>
          <w:rFonts w:ascii="Times New Roman"/>
          <w:bCs/>
        </w:rPr>
        <w:t>113</w:t>
      </w:r>
      <w:r w:rsidRPr="003328F3">
        <w:rPr>
          <w:rFonts w:ascii="Times New Roman"/>
          <w:bCs/>
        </w:rPr>
        <w:t>年</w:t>
      </w:r>
      <w:r w:rsidRPr="003328F3">
        <w:rPr>
          <w:rFonts w:ascii="Times New Roman"/>
          <w:bCs/>
          <w:lang w:eastAsia="zh-HK"/>
        </w:rPr>
        <w:t>至</w:t>
      </w:r>
      <w:r w:rsidRPr="003328F3">
        <w:rPr>
          <w:rFonts w:ascii="Times New Roman"/>
          <w:bCs/>
        </w:rPr>
        <w:t>116</w:t>
      </w:r>
      <w:r w:rsidRPr="003328F3">
        <w:rPr>
          <w:rFonts w:ascii="Times New Roman"/>
          <w:bCs/>
        </w:rPr>
        <w:t>年</w:t>
      </w:r>
      <w:proofErr w:type="gramStart"/>
      <w:r w:rsidRPr="003328F3">
        <w:rPr>
          <w:rFonts w:ascii="Times New Roman"/>
          <w:bCs/>
        </w:rPr>
        <w:t>汰</w:t>
      </w:r>
      <w:proofErr w:type="gramEnd"/>
      <w:r w:rsidRPr="003328F3">
        <w:rPr>
          <w:rFonts w:ascii="Times New Roman"/>
          <w:bCs/>
        </w:rPr>
        <w:t>換目標為</w:t>
      </w:r>
      <w:r w:rsidRPr="003328F3">
        <w:rPr>
          <w:rFonts w:ascii="Times New Roman"/>
          <w:bCs/>
        </w:rPr>
        <w:t>10</w:t>
      </w:r>
      <w:r w:rsidRPr="003328F3">
        <w:rPr>
          <w:rFonts w:ascii="Times New Roman"/>
          <w:bCs/>
        </w:rPr>
        <w:t>艘、</w:t>
      </w:r>
      <w:r w:rsidRPr="003328F3">
        <w:rPr>
          <w:rFonts w:ascii="Times New Roman"/>
          <w:bCs/>
        </w:rPr>
        <w:t>9</w:t>
      </w:r>
      <w:r w:rsidRPr="003328F3">
        <w:rPr>
          <w:rFonts w:ascii="Times New Roman"/>
          <w:bCs/>
        </w:rPr>
        <w:t>艘、</w:t>
      </w:r>
      <w:r w:rsidRPr="003328F3">
        <w:rPr>
          <w:rFonts w:ascii="Times New Roman"/>
          <w:bCs/>
        </w:rPr>
        <w:t>9</w:t>
      </w:r>
      <w:r w:rsidRPr="003328F3">
        <w:rPr>
          <w:rFonts w:ascii="Times New Roman"/>
          <w:bCs/>
        </w:rPr>
        <w:t>艘及</w:t>
      </w:r>
      <w:r w:rsidRPr="003328F3">
        <w:rPr>
          <w:rFonts w:ascii="Times New Roman"/>
          <w:bCs/>
        </w:rPr>
        <w:t>9</w:t>
      </w:r>
      <w:r w:rsidRPr="003328F3">
        <w:rPr>
          <w:rFonts w:ascii="Times New Roman"/>
          <w:bCs/>
        </w:rPr>
        <w:t>艘。</w:t>
      </w:r>
    </w:p>
    <w:p w14:paraId="044DF2A8" w14:textId="5F2C06AF" w:rsidR="00DA69DB" w:rsidRPr="003328F3" w:rsidRDefault="00DA69DB" w:rsidP="00D74278">
      <w:pPr>
        <w:pStyle w:val="afa"/>
        <w:spacing w:line="240" w:lineRule="auto"/>
        <w:ind w:leftChars="-165" w:left="-561"/>
        <w:rPr>
          <w:rFonts w:ascii="Times New Roman"/>
          <w:bCs/>
        </w:rPr>
      </w:pPr>
      <w:r w:rsidRPr="003328F3">
        <w:rPr>
          <w:rFonts w:ascii="Times New Roman"/>
          <w:bCs/>
        </w:rPr>
        <w:t>資料來源：審計部整理</w:t>
      </w:r>
      <w:proofErr w:type="gramStart"/>
      <w:r w:rsidRPr="003328F3">
        <w:rPr>
          <w:rFonts w:ascii="Times New Roman"/>
          <w:bCs/>
        </w:rPr>
        <w:t>自日管處</w:t>
      </w:r>
      <w:proofErr w:type="gramEnd"/>
      <w:r w:rsidRPr="003328F3">
        <w:rPr>
          <w:rFonts w:ascii="Times New Roman"/>
          <w:bCs/>
        </w:rPr>
        <w:t>提供資料</w:t>
      </w:r>
    </w:p>
    <w:p w14:paraId="3D62C0FE" w14:textId="2FB80848" w:rsidR="00DA69DB" w:rsidRPr="003328F3" w:rsidRDefault="00D13C38" w:rsidP="00F2235C">
      <w:pPr>
        <w:pStyle w:val="2"/>
        <w:spacing w:line="460" w:lineRule="exact"/>
        <w:rPr>
          <w:rFonts w:ascii="Times New Roman" w:hAnsi="Times New Roman"/>
          <w:szCs w:val="32"/>
        </w:rPr>
      </w:pPr>
      <w:r w:rsidRPr="003328F3">
        <w:rPr>
          <w:rFonts w:hint="eastAsia"/>
        </w:rPr>
        <w:t>查</w:t>
      </w:r>
      <w:r w:rsidR="00F91B6D" w:rsidRPr="003328F3">
        <w:rPr>
          <w:rFonts w:ascii="Times New Roman" w:hAnsi="Times New Roman"/>
          <w:szCs w:val="32"/>
        </w:rPr>
        <w:t>日月潭風景區</w:t>
      </w:r>
      <w:proofErr w:type="gramStart"/>
      <w:r w:rsidR="00F91B6D" w:rsidRPr="003328F3">
        <w:rPr>
          <w:rFonts w:ascii="Times New Roman" w:hAnsi="Times New Roman"/>
          <w:szCs w:val="32"/>
        </w:rPr>
        <w:t>屬於日管處</w:t>
      </w:r>
      <w:proofErr w:type="gramEnd"/>
      <w:r w:rsidR="00F91B6D" w:rsidRPr="003328F3">
        <w:rPr>
          <w:rFonts w:ascii="Times New Roman" w:hAnsi="Times New Roman"/>
          <w:szCs w:val="32"/>
        </w:rPr>
        <w:t>管轄，水庫碼頭設施由</w:t>
      </w:r>
      <w:r w:rsidR="00F91B6D" w:rsidRPr="003328F3">
        <w:rPr>
          <w:rFonts w:ascii="Times New Roman" w:hAnsi="Times New Roman" w:hint="eastAsia"/>
          <w:szCs w:val="32"/>
        </w:rPr>
        <w:t>該</w:t>
      </w:r>
      <w:r w:rsidR="00F91B6D" w:rsidRPr="003328F3">
        <w:rPr>
          <w:rFonts w:ascii="Times New Roman" w:hAnsi="Times New Roman"/>
          <w:szCs w:val="32"/>
        </w:rPr>
        <w:t>處主管，水庫由</w:t>
      </w:r>
      <w:r w:rsidR="000D07CC" w:rsidRPr="003328F3">
        <w:rPr>
          <w:rFonts w:ascii="Times New Roman" w:hAnsi="Times New Roman"/>
          <w:szCs w:val="32"/>
        </w:rPr>
        <w:t>台</w:t>
      </w:r>
      <w:r w:rsidR="000D07CC" w:rsidRPr="003328F3">
        <w:rPr>
          <w:rFonts w:ascii="Times New Roman" w:hAnsi="Times New Roman" w:hint="eastAsia"/>
          <w:szCs w:val="32"/>
        </w:rPr>
        <w:t>灣</w:t>
      </w:r>
      <w:r w:rsidR="000D07CC" w:rsidRPr="003328F3">
        <w:rPr>
          <w:rFonts w:ascii="Times New Roman" w:hAnsi="Times New Roman"/>
          <w:szCs w:val="32"/>
        </w:rPr>
        <w:t>電</w:t>
      </w:r>
      <w:r w:rsidR="000D07CC" w:rsidRPr="003328F3">
        <w:rPr>
          <w:rFonts w:ascii="Times New Roman" w:hAnsi="Times New Roman" w:hint="eastAsia"/>
          <w:szCs w:val="32"/>
        </w:rPr>
        <w:t>力股份有限公司</w:t>
      </w:r>
      <w:r w:rsidR="00D7452C" w:rsidRPr="003328F3">
        <w:rPr>
          <w:rFonts w:ascii="Times New Roman" w:hAnsi="Times New Roman" w:hint="eastAsia"/>
        </w:rPr>
        <w:t>（下稱</w:t>
      </w:r>
      <w:r w:rsidR="000D07CC" w:rsidRPr="003328F3">
        <w:rPr>
          <w:rFonts w:ascii="Times New Roman" w:hAnsi="Times New Roman" w:hint="eastAsia"/>
        </w:rPr>
        <w:t>台電公司</w:t>
      </w:r>
      <w:r w:rsidR="00D7452C" w:rsidRPr="003328F3">
        <w:rPr>
          <w:rFonts w:ascii="Times New Roman" w:hAnsi="Times New Roman" w:hint="eastAsia"/>
        </w:rPr>
        <w:t>）</w:t>
      </w:r>
      <w:r w:rsidR="00F91B6D" w:rsidRPr="003328F3">
        <w:rPr>
          <w:rFonts w:ascii="Times New Roman" w:hAnsi="Times New Roman"/>
          <w:szCs w:val="32"/>
        </w:rPr>
        <w:t>管</w:t>
      </w:r>
      <w:r w:rsidR="00D7452C" w:rsidRPr="003328F3">
        <w:rPr>
          <w:rFonts w:ascii="Times New Roman" w:hAnsi="Times New Roman" w:hint="eastAsia"/>
          <w:szCs w:val="32"/>
        </w:rPr>
        <w:t>理，</w:t>
      </w:r>
      <w:r w:rsidR="00F91B6D" w:rsidRPr="003328F3">
        <w:rPr>
          <w:rFonts w:ascii="Times New Roman" w:hAnsi="Times New Roman"/>
          <w:szCs w:val="32"/>
        </w:rPr>
        <w:t>船舶管理單位則為南投縣政府</w:t>
      </w:r>
      <w:r w:rsidRPr="003328F3">
        <w:t>。</w:t>
      </w:r>
      <w:r w:rsidR="00DA69DB" w:rsidRPr="003328F3">
        <w:rPr>
          <w:rFonts w:ascii="Times New Roman" w:hAnsi="Times New Roman"/>
        </w:rPr>
        <w:t>為</w:t>
      </w:r>
      <w:proofErr w:type="gramStart"/>
      <w:r w:rsidR="00DA69DB" w:rsidRPr="003328F3">
        <w:rPr>
          <w:rFonts w:ascii="Times New Roman" w:hAnsi="Times New Roman"/>
        </w:rPr>
        <w:t>釐</w:t>
      </w:r>
      <w:proofErr w:type="gramEnd"/>
      <w:r w:rsidR="00DA69DB" w:rsidRPr="003328F3">
        <w:rPr>
          <w:rFonts w:ascii="Times New Roman" w:hAnsi="Times New Roman"/>
        </w:rPr>
        <w:t>清日月潭電動</w:t>
      </w:r>
      <w:r w:rsidR="008F7D9A" w:rsidRPr="003328F3">
        <w:rPr>
          <w:rFonts w:ascii="Times New Roman" w:hAnsi="Times New Roman" w:hint="eastAsia"/>
        </w:rPr>
        <w:t>船</w:t>
      </w:r>
      <w:r w:rsidR="00DA69DB" w:rsidRPr="003328F3">
        <w:rPr>
          <w:rFonts w:ascii="Times New Roman" w:hAnsi="Times New Roman"/>
        </w:rPr>
        <w:t>推動進度緩慢之癥結原因</w:t>
      </w:r>
      <w:r w:rsidR="00DA69DB" w:rsidRPr="003328F3">
        <w:rPr>
          <w:rFonts w:ascii="Times New Roman" w:hAnsi="Times New Roman"/>
          <w:szCs w:val="32"/>
        </w:rPr>
        <w:t>，</w:t>
      </w:r>
      <w:r w:rsidR="00DA69DB" w:rsidRPr="003328F3">
        <w:rPr>
          <w:rFonts w:ascii="Times New Roman" w:hAnsi="Times New Roman"/>
          <w:bCs w:val="0"/>
        </w:rPr>
        <w:t>本院詢問</w:t>
      </w:r>
      <w:r w:rsidR="00DA69DB" w:rsidRPr="003328F3">
        <w:rPr>
          <w:rFonts w:ascii="Times New Roman" w:hAnsi="Times New Roman"/>
          <w:b/>
        </w:rPr>
        <w:t>觀光署、</w:t>
      </w:r>
      <w:proofErr w:type="gramStart"/>
      <w:r w:rsidR="00DA69DB" w:rsidRPr="003328F3">
        <w:rPr>
          <w:rFonts w:ascii="Times New Roman" w:hAnsi="Times New Roman"/>
          <w:b/>
        </w:rPr>
        <w:t>日管處</w:t>
      </w:r>
      <w:proofErr w:type="gramEnd"/>
      <w:r w:rsidR="00DA69DB" w:rsidRPr="003328F3">
        <w:rPr>
          <w:rFonts w:ascii="Times New Roman" w:hAnsi="Times New Roman"/>
          <w:b/>
        </w:rPr>
        <w:t>、航港局、</w:t>
      </w:r>
      <w:r w:rsidR="003D5190" w:rsidRPr="003328F3">
        <w:rPr>
          <w:rFonts w:ascii="Times New Roman" w:hAnsi="Times New Roman" w:hint="eastAsia"/>
          <w:b/>
        </w:rPr>
        <w:t>南投縣政府</w:t>
      </w:r>
      <w:r w:rsidR="003D5190" w:rsidRPr="003328F3">
        <w:rPr>
          <w:rFonts w:ascii="Times New Roman" w:hAnsi="Times New Roman"/>
          <w:bCs w:val="0"/>
        </w:rPr>
        <w:t>、</w:t>
      </w:r>
      <w:r w:rsidR="00A53A36" w:rsidRPr="003328F3">
        <w:rPr>
          <w:rFonts w:ascii="Times New Roman" w:hAnsi="Times New Roman" w:hint="eastAsia"/>
          <w:bCs w:val="0"/>
        </w:rPr>
        <w:t>經濟部</w:t>
      </w:r>
      <w:r w:rsidR="00DA69DB" w:rsidRPr="003328F3">
        <w:rPr>
          <w:rFonts w:ascii="Times New Roman" w:hAnsi="Times New Roman"/>
          <w:bCs w:val="0"/>
          <w:szCs w:val="32"/>
        </w:rPr>
        <w:t>水利署</w:t>
      </w:r>
      <w:r w:rsidR="00A53A36" w:rsidRPr="003328F3">
        <w:rPr>
          <w:rFonts w:ascii="Times New Roman" w:hAnsi="Times New Roman" w:hint="eastAsia"/>
        </w:rPr>
        <w:t>（下稱</w:t>
      </w:r>
      <w:r w:rsidR="00A53A36" w:rsidRPr="003328F3">
        <w:rPr>
          <w:rFonts w:ascii="Times New Roman" w:hAnsi="Times New Roman"/>
          <w:b/>
          <w:szCs w:val="32"/>
        </w:rPr>
        <w:t>水利署</w:t>
      </w:r>
      <w:r w:rsidR="00A53A36" w:rsidRPr="003328F3">
        <w:rPr>
          <w:rFonts w:ascii="Times New Roman" w:hAnsi="Times New Roman" w:hint="eastAsia"/>
        </w:rPr>
        <w:t>）</w:t>
      </w:r>
      <w:r w:rsidR="00DA69DB" w:rsidRPr="003328F3">
        <w:rPr>
          <w:rFonts w:ascii="Times New Roman" w:hAnsi="Times New Roman"/>
          <w:bCs w:val="0"/>
          <w:szCs w:val="32"/>
        </w:rPr>
        <w:t>與</w:t>
      </w:r>
      <w:r w:rsidR="00DA69DB" w:rsidRPr="003328F3">
        <w:rPr>
          <w:rFonts w:ascii="Times New Roman" w:hAnsi="Times New Roman"/>
          <w:b/>
          <w:szCs w:val="32"/>
        </w:rPr>
        <w:t>台電公司</w:t>
      </w:r>
      <w:r w:rsidR="00DA69DB" w:rsidRPr="003328F3">
        <w:rPr>
          <w:rFonts w:ascii="Times New Roman" w:hAnsi="Times New Roman"/>
        </w:rPr>
        <w:t>，據該等機關</w:t>
      </w:r>
      <w:r w:rsidR="009B2334" w:rsidRPr="003328F3">
        <w:rPr>
          <w:rFonts w:ascii="Times New Roman" w:hAnsi="Times New Roman" w:hint="eastAsia"/>
        </w:rPr>
        <w:t>（構）</w:t>
      </w:r>
      <w:r w:rsidR="00DA69DB" w:rsidRPr="003328F3">
        <w:rPr>
          <w:rFonts w:ascii="Times New Roman" w:hAnsi="Times New Roman"/>
        </w:rPr>
        <w:t>查復說明如下：</w:t>
      </w:r>
    </w:p>
    <w:p w14:paraId="306F082D" w14:textId="735AE20B" w:rsidR="00CB7027" w:rsidRPr="003328F3" w:rsidRDefault="00CB7027" w:rsidP="00F2235C">
      <w:pPr>
        <w:pStyle w:val="3"/>
        <w:spacing w:line="460" w:lineRule="exact"/>
        <w:rPr>
          <w:rFonts w:ascii="Times New Roman" w:hAnsi="Times New Roman"/>
        </w:rPr>
      </w:pPr>
      <w:r w:rsidRPr="003328F3">
        <w:rPr>
          <w:rFonts w:ascii="Times New Roman" w:hAnsi="Times New Roman"/>
          <w:b/>
          <w:bCs w:val="0"/>
        </w:rPr>
        <w:lastRenderedPageBreak/>
        <w:t>觀光署</w:t>
      </w:r>
      <w:r w:rsidRPr="003328F3">
        <w:rPr>
          <w:rFonts w:ascii="Times New Roman" w:hAnsi="Times New Roman"/>
        </w:rPr>
        <w:t>：</w:t>
      </w:r>
    </w:p>
    <w:p w14:paraId="4D8B6C53" w14:textId="27CDB1CB" w:rsidR="00CB7027" w:rsidRPr="003328F3" w:rsidRDefault="00CB7027" w:rsidP="00F2235C">
      <w:pPr>
        <w:pStyle w:val="4"/>
        <w:spacing w:line="460" w:lineRule="exact"/>
        <w:rPr>
          <w:rFonts w:ascii="Times New Roman" w:hAnsi="Times New Roman"/>
          <w:bCs/>
        </w:rPr>
      </w:pPr>
      <w:r w:rsidRPr="003328F3">
        <w:rPr>
          <w:rFonts w:ascii="Times New Roman" w:hAnsi="Times New Roman"/>
          <w:bCs/>
        </w:rPr>
        <w:t>交通部</w:t>
      </w:r>
      <w:r w:rsidR="00A800D6" w:rsidRPr="003328F3">
        <w:rPr>
          <w:rFonts w:ascii="Times New Roman" w:hAnsi="Times New Roman" w:hint="eastAsia"/>
          <w:bCs/>
        </w:rPr>
        <w:t>核</w:t>
      </w:r>
      <w:r w:rsidRPr="003328F3">
        <w:rPr>
          <w:rFonts w:ascii="Times New Roman" w:hAnsi="Times New Roman"/>
          <w:bCs/>
        </w:rPr>
        <w:t>定</w:t>
      </w:r>
      <w:r w:rsidR="009E348B" w:rsidRPr="003328F3">
        <w:rPr>
          <w:rFonts w:ascii="Times New Roman" w:hAnsi="Times New Roman" w:hint="eastAsia"/>
          <w:bCs/>
        </w:rPr>
        <w:t>之</w:t>
      </w:r>
      <w:r w:rsidR="00A800D6" w:rsidRPr="003328F3">
        <w:rPr>
          <w:rFonts w:ascii="Times New Roman" w:hAnsi="Times New Roman"/>
          <w:b/>
        </w:rPr>
        <w:t>「日月潭推動電動船行動策略方案」</w:t>
      </w:r>
      <w:r w:rsidRPr="003328F3">
        <w:rPr>
          <w:rFonts w:ascii="Times New Roman" w:hAnsi="Times New Roman"/>
          <w:bCs/>
        </w:rPr>
        <w:t>經費總</w:t>
      </w:r>
      <w:proofErr w:type="gramStart"/>
      <w:r w:rsidRPr="003328F3">
        <w:rPr>
          <w:rFonts w:ascii="Times New Roman" w:hAnsi="Times New Roman"/>
          <w:bCs/>
        </w:rPr>
        <w:t>需求約</w:t>
      </w:r>
      <w:r w:rsidR="00D70020" w:rsidRPr="003328F3">
        <w:rPr>
          <w:rFonts w:ascii="Times New Roman" w:hAnsi="Times New Roman" w:hint="eastAsia"/>
          <w:bCs/>
        </w:rPr>
        <w:t>新臺幣</w:t>
      </w:r>
      <w:proofErr w:type="gramEnd"/>
      <w:r w:rsidR="00D70020" w:rsidRPr="003328F3">
        <w:rPr>
          <w:rFonts w:ascii="Times New Roman" w:hAnsi="Times New Roman" w:hint="eastAsia"/>
          <w:bCs/>
        </w:rPr>
        <w:t>（下同）</w:t>
      </w:r>
      <w:r w:rsidRPr="003328F3">
        <w:rPr>
          <w:rFonts w:ascii="Times New Roman" w:hAnsi="Times New Roman"/>
          <w:bCs/>
        </w:rPr>
        <w:t>5.7</w:t>
      </w:r>
      <w:r w:rsidRPr="003328F3">
        <w:rPr>
          <w:rFonts w:ascii="Times New Roman" w:hAnsi="Times New Roman"/>
          <w:bCs/>
        </w:rPr>
        <w:t>億元，包含補助業者改裝既有柴油船或新建電動船、建設電動船上架維修檢查場、建置充電設備及電池交換站、補助充電或電池交換費用、補助電動</w:t>
      </w:r>
      <w:proofErr w:type="gramStart"/>
      <w:r w:rsidRPr="003328F3">
        <w:rPr>
          <w:rFonts w:ascii="Times New Roman" w:hAnsi="Times New Roman"/>
          <w:bCs/>
        </w:rPr>
        <w:t>船核驗</w:t>
      </w:r>
      <w:proofErr w:type="gramEnd"/>
      <w:r w:rsidRPr="003328F3">
        <w:rPr>
          <w:rFonts w:ascii="Times New Roman" w:hAnsi="Times New Roman"/>
          <w:bCs/>
        </w:rPr>
        <w:t>費用及電動船營運模式研究費。</w:t>
      </w:r>
      <w:r w:rsidRPr="003328F3">
        <w:rPr>
          <w:rFonts w:ascii="Times New Roman" w:hAnsi="Times New Roman"/>
          <w:b/>
        </w:rPr>
        <w:t>預估</w:t>
      </w:r>
      <w:r w:rsidRPr="003328F3">
        <w:rPr>
          <w:rFonts w:ascii="Times New Roman" w:hAnsi="Times New Roman"/>
          <w:b/>
        </w:rPr>
        <w:t>101</w:t>
      </w:r>
      <w:r w:rsidRPr="003328F3">
        <w:rPr>
          <w:rFonts w:ascii="Times New Roman" w:hAnsi="Times New Roman"/>
          <w:b/>
        </w:rPr>
        <w:t>年至</w:t>
      </w:r>
      <w:r w:rsidRPr="003328F3">
        <w:rPr>
          <w:rFonts w:ascii="Times New Roman" w:hAnsi="Times New Roman"/>
          <w:b/>
        </w:rPr>
        <w:t>116</w:t>
      </w:r>
      <w:r w:rsidRPr="003328F3">
        <w:rPr>
          <w:rFonts w:ascii="Times New Roman" w:hAnsi="Times New Roman"/>
          <w:b/>
        </w:rPr>
        <w:t>年每年</w:t>
      </w:r>
      <w:proofErr w:type="gramStart"/>
      <w:r w:rsidRPr="003328F3">
        <w:rPr>
          <w:rFonts w:ascii="Times New Roman" w:hAnsi="Times New Roman"/>
          <w:b/>
        </w:rPr>
        <w:t>汰</w:t>
      </w:r>
      <w:proofErr w:type="gramEnd"/>
      <w:r w:rsidRPr="003328F3">
        <w:rPr>
          <w:rFonts w:ascii="Times New Roman" w:hAnsi="Times New Roman"/>
          <w:b/>
        </w:rPr>
        <w:t>換約</w:t>
      </w:r>
      <w:r w:rsidRPr="003328F3">
        <w:rPr>
          <w:rFonts w:ascii="Times New Roman" w:hAnsi="Times New Roman"/>
          <w:b/>
        </w:rPr>
        <w:t>5</w:t>
      </w:r>
      <w:r w:rsidRPr="003328F3">
        <w:rPr>
          <w:rFonts w:ascii="Times New Roman" w:hAnsi="Times New Roman"/>
          <w:b/>
        </w:rPr>
        <w:t>艘至</w:t>
      </w:r>
      <w:r w:rsidRPr="003328F3">
        <w:rPr>
          <w:rFonts w:ascii="Times New Roman" w:hAnsi="Times New Roman"/>
          <w:b/>
        </w:rPr>
        <w:t>10</w:t>
      </w:r>
      <w:r w:rsidRPr="003328F3">
        <w:rPr>
          <w:rFonts w:ascii="Times New Roman" w:hAnsi="Times New Roman"/>
          <w:b/>
        </w:rPr>
        <w:t>艘</w:t>
      </w:r>
      <w:r w:rsidR="009E348B" w:rsidRPr="003328F3">
        <w:rPr>
          <w:rFonts w:ascii="Times New Roman" w:hAnsi="Times New Roman" w:hint="eastAsia"/>
          <w:b/>
        </w:rPr>
        <w:t>，共</w:t>
      </w:r>
      <w:r w:rsidR="009E348B" w:rsidRPr="003328F3">
        <w:rPr>
          <w:rFonts w:ascii="Times New Roman" w:hAnsi="Times New Roman" w:hint="eastAsia"/>
          <w:b/>
        </w:rPr>
        <w:t>139</w:t>
      </w:r>
      <w:r w:rsidR="009E348B" w:rsidRPr="003328F3">
        <w:rPr>
          <w:rFonts w:ascii="Times New Roman" w:hAnsi="Times New Roman" w:hint="eastAsia"/>
          <w:b/>
        </w:rPr>
        <w:t>艘</w:t>
      </w:r>
      <w:r w:rsidR="00B66D1F" w:rsidRPr="003328F3">
        <w:rPr>
          <w:rFonts w:ascii="Times New Roman" w:hAnsi="Times New Roman"/>
          <w:b/>
        </w:rPr>
        <w:t>（</w:t>
      </w:r>
      <w:r w:rsidR="00797209" w:rsidRPr="003328F3">
        <w:rPr>
          <w:rFonts w:ascii="Times New Roman" w:hAnsi="Times New Roman"/>
          <w:b/>
        </w:rPr>
        <w:t>同</w:t>
      </w:r>
      <w:r w:rsidRPr="003328F3">
        <w:rPr>
          <w:rFonts w:ascii="Times New Roman" w:hAnsi="Times New Roman"/>
          <w:b/>
        </w:rPr>
        <w:t>表</w:t>
      </w:r>
      <w:r w:rsidR="00797209" w:rsidRPr="003328F3">
        <w:rPr>
          <w:rFonts w:ascii="Times New Roman" w:hAnsi="Times New Roman"/>
          <w:b/>
        </w:rPr>
        <w:t>1</w:t>
      </w:r>
      <w:r w:rsidRPr="003328F3">
        <w:rPr>
          <w:rFonts w:ascii="Times New Roman" w:hAnsi="Times New Roman"/>
          <w:b/>
        </w:rPr>
        <w:t>所示</w:t>
      </w:r>
      <w:r w:rsidR="00B66D1F" w:rsidRPr="003328F3">
        <w:rPr>
          <w:rFonts w:ascii="Times New Roman" w:hAnsi="Times New Roman"/>
          <w:b/>
        </w:rPr>
        <w:t>）</w:t>
      </w:r>
      <w:r w:rsidRPr="003328F3">
        <w:rPr>
          <w:rFonts w:ascii="Times New Roman" w:hAnsi="Times New Roman"/>
          <w:b/>
        </w:rPr>
        <w:t>，並於</w:t>
      </w:r>
      <w:r w:rsidRPr="003328F3">
        <w:rPr>
          <w:rFonts w:ascii="Times New Roman" w:hAnsi="Times New Roman"/>
          <w:b/>
        </w:rPr>
        <w:t>116</w:t>
      </w:r>
      <w:r w:rsidRPr="003328F3">
        <w:rPr>
          <w:rFonts w:ascii="Times New Roman" w:hAnsi="Times New Roman"/>
          <w:b/>
        </w:rPr>
        <w:t>年所有柴油船退場後，與水庫管理機構</w:t>
      </w:r>
      <w:r w:rsidR="00800071" w:rsidRPr="003328F3">
        <w:rPr>
          <w:rFonts w:ascii="Times New Roman" w:hAnsi="Times New Roman" w:hint="eastAsia"/>
          <w:bCs/>
        </w:rPr>
        <w:t>（</w:t>
      </w:r>
      <w:r w:rsidRPr="003328F3">
        <w:rPr>
          <w:rFonts w:ascii="Times New Roman" w:hAnsi="Times New Roman"/>
          <w:b/>
        </w:rPr>
        <w:t>台電公司</w:t>
      </w:r>
      <w:r w:rsidR="00800071" w:rsidRPr="003328F3">
        <w:rPr>
          <w:rFonts w:ascii="Times New Roman" w:hAnsi="Times New Roman" w:hint="eastAsia"/>
          <w:bCs/>
        </w:rPr>
        <w:t>）</w:t>
      </w:r>
      <w:r w:rsidRPr="003328F3">
        <w:rPr>
          <w:rFonts w:ascii="Times New Roman" w:hAnsi="Times New Roman"/>
          <w:b/>
        </w:rPr>
        <w:t>會銜公告</w:t>
      </w:r>
      <w:r w:rsidR="007E0EB6" w:rsidRPr="003328F3">
        <w:rPr>
          <w:rFonts w:ascii="Times New Roman" w:hAnsi="Times New Roman" w:hint="eastAsia"/>
          <w:b/>
        </w:rPr>
        <w:t>自</w:t>
      </w:r>
      <w:r w:rsidRPr="003328F3">
        <w:rPr>
          <w:rFonts w:ascii="Times New Roman" w:hAnsi="Times New Roman"/>
          <w:b/>
        </w:rPr>
        <w:t>116</w:t>
      </w:r>
      <w:r w:rsidRPr="003328F3">
        <w:rPr>
          <w:rFonts w:ascii="Times New Roman" w:hAnsi="Times New Roman"/>
          <w:b/>
        </w:rPr>
        <w:t>年禁航柴油船</w:t>
      </w:r>
      <w:r w:rsidRPr="003328F3">
        <w:rPr>
          <w:rFonts w:ascii="Times New Roman" w:hAnsi="Times New Roman"/>
          <w:bCs/>
        </w:rPr>
        <w:t>。</w:t>
      </w:r>
    </w:p>
    <w:p w14:paraId="77AD3096" w14:textId="4C718B38" w:rsidR="00CB7027" w:rsidRPr="003328F3" w:rsidRDefault="008A179A" w:rsidP="00F2235C">
      <w:pPr>
        <w:pStyle w:val="4"/>
        <w:spacing w:line="460" w:lineRule="exact"/>
        <w:rPr>
          <w:rFonts w:ascii="Times New Roman" w:hAnsi="Times New Roman"/>
          <w:bCs/>
        </w:rPr>
      </w:pPr>
      <w:r w:rsidRPr="003328F3">
        <w:rPr>
          <w:rFonts w:ascii="Times New Roman" w:hAnsi="Times New Roman"/>
        </w:rPr>
        <w:t>日月潭水庫主管機關為</w:t>
      </w:r>
      <w:r w:rsidRPr="003328F3">
        <w:rPr>
          <w:rFonts w:ascii="Times New Roman" w:hAnsi="Times New Roman"/>
          <w:b/>
          <w:bCs/>
        </w:rPr>
        <w:t>水利署</w:t>
      </w:r>
      <w:r w:rsidRPr="003328F3">
        <w:rPr>
          <w:rFonts w:ascii="Times New Roman" w:hAnsi="Times New Roman"/>
        </w:rPr>
        <w:t>，</w:t>
      </w:r>
      <w:r w:rsidRPr="003328F3">
        <w:rPr>
          <w:rFonts w:ascii="Times New Roman" w:hAnsi="Times New Roman" w:hint="eastAsia"/>
        </w:rPr>
        <w:t>建議</w:t>
      </w:r>
      <w:r w:rsidR="00CB7027" w:rsidRPr="003328F3">
        <w:rPr>
          <w:rFonts w:ascii="Times New Roman" w:hAnsi="Times New Roman"/>
          <w:bCs/>
        </w:rPr>
        <w:t>若能由</w:t>
      </w:r>
      <w:r w:rsidR="00504F11" w:rsidRPr="003328F3">
        <w:rPr>
          <w:rFonts w:ascii="Times New Roman" w:hAnsi="Times New Roman"/>
          <w:bCs/>
          <w:szCs w:val="32"/>
        </w:rPr>
        <w:t>該署</w:t>
      </w:r>
      <w:r w:rsidR="00CB7027" w:rsidRPr="003328F3">
        <w:rPr>
          <w:rFonts w:ascii="Times New Roman" w:hAnsi="Times New Roman"/>
          <w:bCs/>
        </w:rPr>
        <w:t>以保護水庫邊坡、水質之永續發展角度</w:t>
      </w:r>
      <w:r w:rsidR="00CB7027" w:rsidRPr="003328F3">
        <w:rPr>
          <w:rFonts w:ascii="Times New Roman" w:hAnsi="Times New Roman"/>
          <w:b/>
        </w:rPr>
        <w:t>設定柴油船行駛之落日條款，將更有利電動船政策推動</w:t>
      </w:r>
      <w:r w:rsidR="00CB7027" w:rsidRPr="003328F3">
        <w:rPr>
          <w:rFonts w:ascii="Times New Roman" w:hAnsi="Times New Roman"/>
          <w:bCs/>
        </w:rPr>
        <w:t>。</w:t>
      </w:r>
    </w:p>
    <w:p w14:paraId="10929F53" w14:textId="4DC59842" w:rsidR="00DA69DB" w:rsidRPr="003328F3" w:rsidRDefault="00DA69DB" w:rsidP="00F2235C">
      <w:pPr>
        <w:pStyle w:val="3"/>
        <w:spacing w:line="460" w:lineRule="exact"/>
        <w:rPr>
          <w:rFonts w:ascii="Times New Roman" w:hAnsi="Times New Roman"/>
        </w:rPr>
      </w:pPr>
      <w:proofErr w:type="gramStart"/>
      <w:r w:rsidRPr="003328F3">
        <w:rPr>
          <w:rFonts w:ascii="Times New Roman" w:hAnsi="Times New Roman"/>
          <w:b/>
          <w:bCs w:val="0"/>
        </w:rPr>
        <w:t>日管處</w:t>
      </w:r>
      <w:proofErr w:type="gramEnd"/>
      <w:r w:rsidRPr="003328F3">
        <w:rPr>
          <w:rFonts w:ascii="Times New Roman" w:hAnsi="Times New Roman"/>
        </w:rPr>
        <w:t>：</w:t>
      </w:r>
    </w:p>
    <w:p w14:paraId="159AF664" w14:textId="3E5DB3A2" w:rsidR="00DA69DB" w:rsidRPr="003328F3" w:rsidRDefault="00DA69DB" w:rsidP="00F2235C">
      <w:pPr>
        <w:pStyle w:val="4"/>
        <w:spacing w:line="460" w:lineRule="exact"/>
        <w:rPr>
          <w:rFonts w:ascii="Times New Roman" w:hAnsi="Times New Roman"/>
          <w:bCs/>
        </w:rPr>
      </w:pPr>
      <w:bookmarkStart w:id="46" w:name="_Hlk219196139"/>
      <w:proofErr w:type="gramStart"/>
      <w:r w:rsidRPr="003328F3">
        <w:rPr>
          <w:rFonts w:ascii="Times New Roman" w:hAnsi="Times New Roman"/>
          <w:bCs/>
        </w:rPr>
        <w:t>日管處</w:t>
      </w:r>
      <w:proofErr w:type="gramEnd"/>
      <w:r w:rsidRPr="003328F3">
        <w:rPr>
          <w:rFonts w:ascii="Times New Roman" w:hAnsi="Times New Roman"/>
          <w:bCs/>
        </w:rPr>
        <w:t>自</w:t>
      </w:r>
      <w:r w:rsidRPr="003328F3">
        <w:rPr>
          <w:rFonts w:ascii="Times New Roman" w:hAnsi="Times New Roman"/>
          <w:bCs/>
        </w:rPr>
        <w:t>101</w:t>
      </w:r>
      <w:r w:rsidRPr="003328F3">
        <w:rPr>
          <w:rFonts w:ascii="Times New Roman" w:hAnsi="Times New Roman"/>
          <w:bCs/>
        </w:rPr>
        <w:t>年以</w:t>
      </w:r>
      <w:r w:rsidR="00610885" w:rsidRPr="003328F3">
        <w:rPr>
          <w:rFonts w:ascii="Times New Roman" w:hAnsi="Times New Roman"/>
          <w:bCs/>
        </w:rPr>
        <w:t>《日月潭電動載客船舶</w:t>
      </w:r>
      <w:r w:rsidR="00610885" w:rsidRPr="003328F3">
        <w:rPr>
          <w:rFonts w:ascii="Times New Roman" w:hAnsi="Times New Roman"/>
        </w:rPr>
        <w:t>補助要點</w:t>
      </w:r>
      <w:r w:rsidR="00610885" w:rsidRPr="003328F3">
        <w:rPr>
          <w:rFonts w:ascii="Times New Roman" w:hAnsi="Times New Roman"/>
          <w:bCs/>
        </w:rPr>
        <w:t>》</w:t>
      </w:r>
      <w:r w:rsidRPr="003328F3">
        <w:rPr>
          <w:rFonts w:ascii="Times New Roman" w:hAnsi="Times New Roman"/>
          <w:bCs/>
        </w:rPr>
        <w:t>推動船舶電動化工作，共</w:t>
      </w:r>
      <w:r w:rsidR="00CD16B1" w:rsidRPr="003328F3">
        <w:rPr>
          <w:rFonts w:ascii="Times New Roman" w:hAnsi="Times New Roman" w:hint="eastAsia"/>
          <w:bCs/>
        </w:rPr>
        <w:t>有</w:t>
      </w:r>
      <w:r w:rsidRPr="003328F3">
        <w:rPr>
          <w:rFonts w:ascii="Times New Roman" w:hAnsi="Times New Roman"/>
          <w:bCs/>
        </w:rPr>
        <w:t>22</w:t>
      </w:r>
      <w:r w:rsidRPr="003328F3">
        <w:rPr>
          <w:rFonts w:ascii="Times New Roman" w:hAnsi="Times New Roman"/>
          <w:bCs/>
        </w:rPr>
        <w:t>艘柴油船</w:t>
      </w:r>
      <w:proofErr w:type="gramStart"/>
      <w:r w:rsidRPr="003328F3">
        <w:rPr>
          <w:rFonts w:ascii="Times New Roman" w:hAnsi="Times New Roman"/>
          <w:bCs/>
        </w:rPr>
        <w:t>汰</w:t>
      </w:r>
      <w:proofErr w:type="gramEnd"/>
      <w:r w:rsidRPr="003328F3">
        <w:rPr>
          <w:rFonts w:ascii="Times New Roman" w:hAnsi="Times New Roman"/>
          <w:bCs/>
        </w:rPr>
        <w:t>換為電動船，然而在補助</w:t>
      </w:r>
      <w:proofErr w:type="gramStart"/>
      <w:r w:rsidRPr="003328F3">
        <w:rPr>
          <w:rFonts w:ascii="Times New Roman" w:hAnsi="Times New Roman"/>
          <w:bCs/>
        </w:rPr>
        <w:t>期間，</w:t>
      </w:r>
      <w:proofErr w:type="gramEnd"/>
      <w:r w:rsidRPr="003328F3">
        <w:rPr>
          <w:rFonts w:ascii="Times New Roman" w:hAnsi="Times New Roman"/>
          <w:b/>
        </w:rPr>
        <w:t>受限於</w:t>
      </w:r>
      <w:r w:rsidRPr="003328F3">
        <w:rPr>
          <w:rFonts w:ascii="Times New Roman" w:hAnsi="Times New Roman"/>
          <w:b/>
          <w:szCs w:val="32"/>
        </w:rPr>
        <w:t>補助</w:t>
      </w:r>
      <w:r w:rsidR="007A7196" w:rsidRPr="003328F3">
        <w:rPr>
          <w:rFonts w:ascii="Times New Roman" w:hAnsi="Times New Roman"/>
          <w:b/>
          <w:szCs w:val="32"/>
        </w:rPr>
        <w:t>金額過</w:t>
      </w:r>
      <w:r w:rsidR="00DA3F98" w:rsidRPr="003328F3">
        <w:rPr>
          <w:rFonts w:ascii="Times New Roman" w:hAnsi="Times New Roman" w:hint="eastAsia"/>
          <w:b/>
          <w:szCs w:val="32"/>
        </w:rPr>
        <w:t>低</w:t>
      </w:r>
      <w:r w:rsidRPr="003328F3">
        <w:rPr>
          <w:rFonts w:ascii="Times New Roman" w:hAnsi="Times New Roman"/>
          <w:b/>
        </w:rPr>
        <w:t>、電池電力系統穩定性、效能及後續維護保養等問題，致船舶業者</w:t>
      </w:r>
      <w:proofErr w:type="gramStart"/>
      <w:r w:rsidRPr="003328F3">
        <w:rPr>
          <w:rFonts w:ascii="Times New Roman" w:hAnsi="Times New Roman"/>
          <w:b/>
        </w:rPr>
        <w:t>汰</w:t>
      </w:r>
      <w:proofErr w:type="gramEnd"/>
      <w:r w:rsidRPr="003328F3">
        <w:rPr>
          <w:rFonts w:ascii="Times New Roman" w:hAnsi="Times New Roman"/>
          <w:b/>
        </w:rPr>
        <w:t>換電動船意願低落，自</w:t>
      </w:r>
      <w:r w:rsidRPr="003328F3">
        <w:rPr>
          <w:rFonts w:ascii="Times New Roman" w:hAnsi="Times New Roman"/>
          <w:b/>
        </w:rPr>
        <w:t>109</w:t>
      </w:r>
      <w:r w:rsidRPr="003328F3">
        <w:rPr>
          <w:rFonts w:ascii="Times New Roman" w:hAnsi="Times New Roman"/>
          <w:b/>
        </w:rPr>
        <w:t>年即無電動船業者再進行補助申請</w:t>
      </w:r>
      <w:r w:rsidRPr="003328F3">
        <w:rPr>
          <w:rFonts w:ascii="Times New Roman" w:hAnsi="Times New Roman"/>
          <w:bCs/>
        </w:rPr>
        <w:t>。</w:t>
      </w:r>
    </w:p>
    <w:bookmarkEnd w:id="46"/>
    <w:p w14:paraId="74EB18F7" w14:textId="5C8894C3" w:rsidR="00DA69DB" w:rsidRPr="003328F3" w:rsidRDefault="00DA69DB" w:rsidP="00F2235C">
      <w:pPr>
        <w:pStyle w:val="4"/>
        <w:spacing w:line="460" w:lineRule="exact"/>
        <w:rPr>
          <w:rFonts w:ascii="Times New Roman" w:hAnsi="Times New Roman"/>
          <w:bCs/>
        </w:rPr>
      </w:pPr>
      <w:proofErr w:type="gramStart"/>
      <w:r w:rsidRPr="003328F3">
        <w:rPr>
          <w:rFonts w:ascii="Times New Roman" w:hAnsi="Times New Roman"/>
          <w:bCs/>
        </w:rPr>
        <w:t>囿</w:t>
      </w:r>
      <w:proofErr w:type="gramEnd"/>
      <w:r w:rsidRPr="003328F3">
        <w:rPr>
          <w:rFonts w:ascii="Times New Roman" w:hAnsi="Times New Roman"/>
          <w:bCs/>
        </w:rPr>
        <w:t>於前述原因，</w:t>
      </w:r>
      <w:r w:rsidRPr="003328F3">
        <w:rPr>
          <w:rFonts w:ascii="Times New Roman" w:hAnsi="Times New Roman"/>
          <w:b/>
        </w:rPr>
        <w:t>交通部</w:t>
      </w:r>
      <w:r w:rsidRPr="003328F3">
        <w:rPr>
          <w:rFonts w:ascii="Times New Roman" w:hAnsi="Times New Roman"/>
          <w:b/>
        </w:rPr>
        <w:t>113</w:t>
      </w:r>
      <w:r w:rsidRPr="003328F3">
        <w:rPr>
          <w:rFonts w:ascii="Times New Roman" w:hAnsi="Times New Roman"/>
          <w:b/>
        </w:rPr>
        <w:t>年</w:t>
      </w:r>
      <w:r w:rsidRPr="003328F3">
        <w:rPr>
          <w:rFonts w:ascii="Times New Roman" w:hAnsi="Times New Roman"/>
          <w:b/>
        </w:rPr>
        <w:t>8</w:t>
      </w:r>
      <w:r w:rsidRPr="003328F3">
        <w:rPr>
          <w:rFonts w:ascii="Times New Roman" w:hAnsi="Times New Roman"/>
          <w:b/>
        </w:rPr>
        <w:t>月</w:t>
      </w:r>
      <w:r w:rsidRPr="003328F3">
        <w:rPr>
          <w:rFonts w:ascii="Times New Roman" w:hAnsi="Times New Roman"/>
          <w:b/>
        </w:rPr>
        <w:t>9</w:t>
      </w:r>
      <w:r w:rsidRPr="003328F3">
        <w:rPr>
          <w:rFonts w:ascii="Times New Roman" w:hAnsi="Times New Roman"/>
          <w:b/>
        </w:rPr>
        <w:t>日召開「關鍵戰略</w:t>
      </w:r>
      <w:r w:rsidRPr="003328F3">
        <w:rPr>
          <w:rFonts w:ascii="Times New Roman" w:hAnsi="Times New Roman"/>
          <w:b/>
        </w:rPr>
        <w:t>7</w:t>
      </w:r>
      <w:r w:rsidRPr="003328F3">
        <w:rPr>
          <w:rFonts w:ascii="Times New Roman" w:hAnsi="Times New Roman"/>
          <w:b/>
        </w:rPr>
        <w:t>『運具電動化及無碳化』行動措施計畫</w:t>
      </w:r>
      <w:r w:rsidRPr="003328F3">
        <w:rPr>
          <w:rFonts w:ascii="Times New Roman" w:hAnsi="Times New Roman"/>
          <w:b/>
        </w:rPr>
        <w:t>113</w:t>
      </w:r>
      <w:r w:rsidRPr="003328F3">
        <w:rPr>
          <w:rFonts w:ascii="Times New Roman" w:hAnsi="Times New Roman"/>
          <w:b/>
        </w:rPr>
        <w:t>年第</w:t>
      </w:r>
      <w:r w:rsidRPr="003328F3">
        <w:rPr>
          <w:rFonts w:ascii="Times New Roman" w:hAnsi="Times New Roman"/>
          <w:b/>
        </w:rPr>
        <w:t>2</w:t>
      </w:r>
      <w:r w:rsidRPr="003328F3">
        <w:rPr>
          <w:rFonts w:ascii="Times New Roman" w:hAnsi="Times New Roman"/>
          <w:b/>
        </w:rPr>
        <w:t>次管考會議」</w:t>
      </w:r>
      <w:r w:rsidR="003C4BD0" w:rsidRPr="003328F3">
        <w:rPr>
          <w:rFonts w:ascii="Times New Roman" w:hAnsi="Times New Roman" w:hint="eastAsia"/>
          <w:b/>
        </w:rPr>
        <w:t>決議</w:t>
      </w:r>
      <w:r w:rsidRPr="003328F3">
        <w:rPr>
          <w:rFonts w:ascii="Times New Roman" w:hAnsi="Times New Roman"/>
          <w:b/>
        </w:rPr>
        <w:t>，</w:t>
      </w:r>
      <w:proofErr w:type="gramStart"/>
      <w:r w:rsidRPr="003328F3">
        <w:rPr>
          <w:rFonts w:ascii="Times New Roman" w:hAnsi="Times New Roman"/>
          <w:b/>
        </w:rPr>
        <w:t>因日管處</w:t>
      </w:r>
      <w:proofErr w:type="gramEnd"/>
      <w:r w:rsidRPr="003328F3">
        <w:rPr>
          <w:rFonts w:ascii="Times New Roman" w:hAnsi="Times New Roman"/>
          <w:b/>
        </w:rPr>
        <w:t>補助成效不佳</w:t>
      </w:r>
      <w:r w:rsidRPr="003328F3">
        <w:rPr>
          <w:rFonts w:ascii="Times New Roman" w:hAnsi="Times New Roman"/>
          <w:bCs/>
        </w:rPr>
        <w:t>，「日月潭電動船升級推動計畫」</w:t>
      </w:r>
      <w:r w:rsidR="00E77DD9" w:rsidRPr="003328F3">
        <w:rPr>
          <w:rFonts w:ascii="Times New Roman" w:hAnsi="Times New Roman" w:hint="eastAsia"/>
          <w:bCs/>
        </w:rPr>
        <w:t>及</w:t>
      </w:r>
      <w:r w:rsidRPr="003328F3">
        <w:rPr>
          <w:rFonts w:ascii="Times New Roman" w:hAnsi="Times New Roman"/>
          <w:bCs/>
        </w:rPr>
        <w:t>「內水載客船舶電動化規劃與補助機制研究」整</w:t>
      </w:r>
      <w:proofErr w:type="gramStart"/>
      <w:r w:rsidRPr="003328F3">
        <w:rPr>
          <w:rFonts w:ascii="Times New Roman" w:hAnsi="Times New Roman"/>
          <w:bCs/>
        </w:rPr>
        <w:t>併</w:t>
      </w:r>
      <w:proofErr w:type="gramEnd"/>
      <w:r w:rsidRPr="003328F3">
        <w:rPr>
          <w:rFonts w:ascii="Times New Roman" w:hAnsi="Times New Roman"/>
          <w:bCs/>
        </w:rPr>
        <w:t>並修正計畫為「</w:t>
      </w:r>
      <w:r w:rsidRPr="003328F3">
        <w:rPr>
          <w:rFonts w:ascii="Times New Roman" w:hAnsi="Times New Roman"/>
          <w:b/>
        </w:rPr>
        <w:t>我國內水載客船舶電動化推動發展計畫</w:t>
      </w:r>
      <w:r w:rsidRPr="003328F3">
        <w:rPr>
          <w:rFonts w:ascii="Times New Roman" w:hAnsi="Times New Roman"/>
          <w:bCs/>
        </w:rPr>
        <w:t>」，</w:t>
      </w:r>
      <w:r w:rsidRPr="003328F3">
        <w:rPr>
          <w:rFonts w:ascii="Times New Roman" w:hAnsi="Times New Roman"/>
          <w:b/>
        </w:rPr>
        <w:t>由航港局主責辦理</w:t>
      </w:r>
      <w:r w:rsidRPr="003328F3">
        <w:rPr>
          <w:rFonts w:ascii="Times New Roman" w:hAnsi="Times New Roman"/>
          <w:bCs/>
        </w:rPr>
        <w:t>。為避免重複補助，</w:t>
      </w:r>
      <w:r w:rsidRPr="003328F3">
        <w:rPr>
          <w:rFonts w:ascii="Times New Roman" w:hAnsi="Times New Roman"/>
          <w:b/>
        </w:rPr>
        <w:t>將</w:t>
      </w:r>
      <w:proofErr w:type="gramStart"/>
      <w:r w:rsidRPr="003328F3">
        <w:rPr>
          <w:rFonts w:ascii="Times New Roman" w:hAnsi="Times New Roman"/>
          <w:b/>
        </w:rPr>
        <w:t>俟</w:t>
      </w:r>
      <w:proofErr w:type="gramEnd"/>
      <w:r w:rsidRPr="003328F3">
        <w:rPr>
          <w:rFonts w:ascii="Times New Roman" w:hAnsi="Times New Roman"/>
          <w:b/>
        </w:rPr>
        <w:t>「我國內水載客船舶電動化推動發展計畫」</w:t>
      </w:r>
      <w:r w:rsidR="003C4BD0" w:rsidRPr="003328F3">
        <w:rPr>
          <w:rFonts w:ascii="Times New Roman" w:hAnsi="Times New Roman" w:hint="eastAsia"/>
          <w:b/>
        </w:rPr>
        <w:t>經</w:t>
      </w:r>
      <w:r w:rsidRPr="003328F3">
        <w:rPr>
          <w:rFonts w:ascii="Times New Roman" w:hAnsi="Times New Roman"/>
          <w:b/>
        </w:rPr>
        <w:t>核定後，</w:t>
      </w:r>
      <w:proofErr w:type="gramStart"/>
      <w:r w:rsidRPr="003328F3">
        <w:rPr>
          <w:rFonts w:ascii="Times New Roman" w:hAnsi="Times New Roman"/>
          <w:b/>
        </w:rPr>
        <w:t>日管處</w:t>
      </w:r>
      <w:proofErr w:type="gramEnd"/>
      <w:r w:rsidRPr="003328F3">
        <w:rPr>
          <w:rFonts w:ascii="Times New Roman" w:hAnsi="Times New Roman"/>
          <w:b/>
        </w:rPr>
        <w:t>立即啟動</w:t>
      </w:r>
      <w:r w:rsidR="00610885" w:rsidRPr="003328F3">
        <w:rPr>
          <w:rFonts w:ascii="Times New Roman" w:hAnsi="Times New Roman"/>
          <w:b/>
        </w:rPr>
        <w:t>《日月潭電動載客船舶補助要</w:t>
      </w:r>
      <w:r w:rsidR="00610885" w:rsidRPr="003328F3">
        <w:rPr>
          <w:rFonts w:ascii="Times New Roman" w:hAnsi="Times New Roman"/>
          <w:b/>
        </w:rPr>
        <w:lastRenderedPageBreak/>
        <w:t>點》</w:t>
      </w:r>
      <w:r w:rsidRPr="003328F3">
        <w:rPr>
          <w:rFonts w:ascii="Times New Roman" w:hAnsi="Times New Roman"/>
          <w:b/>
        </w:rPr>
        <w:t>廢止事宜，並回歸觀光推廣事務，著重於電動化船舶之行銷推廣工作</w:t>
      </w:r>
      <w:r w:rsidRPr="003328F3">
        <w:rPr>
          <w:rFonts w:ascii="Times New Roman" w:hAnsi="Times New Roman"/>
          <w:bCs/>
        </w:rPr>
        <w:t>。</w:t>
      </w:r>
    </w:p>
    <w:p w14:paraId="7A29B63C" w14:textId="77777777" w:rsidR="00DA69DB" w:rsidRPr="003328F3" w:rsidRDefault="00DA69DB" w:rsidP="00F2235C">
      <w:pPr>
        <w:pStyle w:val="4"/>
        <w:spacing w:line="460" w:lineRule="exact"/>
        <w:rPr>
          <w:rFonts w:ascii="Times New Roman" w:hAnsi="Times New Roman"/>
          <w:bCs/>
        </w:rPr>
      </w:pPr>
      <w:r w:rsidRPr="003328F3">
        <w:rPr>
          <w:rFonts w:ascii="Times New Roman" w:hAnsi="Times New Roman"/>
          <w:b/>
        </w:rPr>
        <w:t>114</w:t>
      </w:r>
      <w:r w:rsidRPr="003328F3">
        <w:rPr>
          <w:rFonts w:ascii="Times New Roman" w:hAnsi="Times New Roman"/>
          <w:b/>
        </w:rPr>
        <w:t>年</w:t>
      </w:r>
      <w:r w:rsidRPr="003328F3">
        <w:rPr>
          <w:rFonts w:ascii="Times New Roman" w:hAnsi="Times New Roman"/>
          <w:bCs/>
        </w:rPr>
        <w:t>執行電動船全面升級計畫：</w:t>
      </w:r>
    </w:p>
    <w:p w14:paraId="2D411B67" w14:textId="129EBC86" w:rsidR="00DA69DB" w:rsidRPr="003328F3" w:rsidRDefault="00DA69DB" w:rsidP="00F2235C">
      <w:pPr>
        <w:pStyle w:val="5"/>
        <w:spacing w:line="460" w:lineRule="exact"/>
        <w:rPr>
          <w:rFonts w:ascii="Times New Roman" w:hAnsi="Times New Roman"/>
        </w:rPr>
      </w:pPr>
      <w:r w:rsidRPr="003328F3">
        <w:rPr>
          <w:rFonts w:ascii="Times New Roman" w:hAnsi="Times New Roman"/>
        </w:rPr>
        <w:t>為推廣電動船，</w:t>
      </w:r>
      <w:proofErr w:type="gramStart"/>
      <w:r w:rsidRPr="003328F3">
        <w:rPr>
          <w:rFonts w:ascii="Times New Roman" w:hAnsi="Times New Roman"/>
        </w:rPr>
        <w:t>日管處</w:t>
      </w:r>
      <w:proofErr w:type="gramEnd"/>
      <w:r w:rsidRPr="003328F3">
        <w:rPr>
          <w:rFonts w:ascii="Times New Roman" w:hAnsi="Times New Roman"/>
        </w:rPr>
        <w:t>已整合多家電動船經營業者，共同打造</w:t>
      </w:r>
      <w:r w:rsidRPr="003328F3">
        <w:rPr>
          <w:rFonts w:ascii="Times New Roman" w:hAnsi="Times New Roman"/>
          <w:b/>
          <w:bCs w:val="0"/>
        </w:rPr>
        <w:t>全新品牌識別</w:t>
      </w:r>
      <w:r w:rsidRPr="003328F3">
        <w:rPr>
          <w:rFonts w:ascii="Times New Roman" w:hAnsi="Times New Roman"/>
        </w:rPr>
        <w:t>，並將水社碼頭</w:t>
      </w:r>
      <w:proofErr w:type="gramStart"/>
      <w:r w:rsidRPr="003328F3">
        <w:rPr>
          <w:rFonts w:ascii="Times New Roman" w:hAnsi="Times New Roman"/>
        </w:rPr>
        <w:t>4</w:t>
      </w:r>
      <w:r w:rsidRPr="003328F3">
        <w:rPr>
          <w:rFonts w:ascii="Times New Roman" w:hAnsi="Times New Roman"/>
        </w:rPr>
        <w:t>號浮排美化</w:t>
      </w:r>
      <w:proofErr w:type="gramEnd"/>
      <w:r w:rsidRPr="003328F3">
        <w:rPr>
          <w:rFonts w:ascii="Times New Roman" w:hAnsi="Times New Roman"/>
        </w:rPr>
        <w:t>，設為電動船</w:t>
      </w:r>
      <w:proofErr w:type="gramStart"/>
      <w:r w:rsidRPr="003328F3">
        <w:rPr>
          <w:rFonts w:ascii="Times New Roman" w:hAnsi="Times New Roman"/>
        </w:rPr>
        <w:t>專用浮排</w:t>
      </w:r>
      <w:proofErr w:type="gramEnd"/>
      <w:r w:rsidRPr="003328F3">
        <w:rPr>
          <w:rFonts w:ascii="Times New Roman" w:hAnsi="Times New Roman"/>
        </w:rPr>
        <w:t>，媒合部落客</w:t>
      </w:r>
      <w:r w:rsidRPr="003328F3">
        <w:rPr>
          <w:rFonts w:ascii="Times New Roman" w:hAnsi="Times New Roman"/>
        </w:rPr>
        <w:t>KOL</w:t>
      </w:r>
      <w:r w:rsidR="00627503" w:rsidRPr="003328F3">
        <w:rPr>
          <w:rFonts w:ascii="Times New Roman" w:hAnsi="Times New Roman"/>
          <w:bCs w:val="0"/>
        </w:rPr>
        <w:t>（</w:t>
      </w:r>
      <w:r w:rsidR="00627503" w:rsidRPr="003328F3">
        <w:rPr>
          <w:rFonts w:ascii="Times New Roman" w:hAnsi="Times New Roman"/>
          <w:bCs w:val="0"/>
        </w:rPr>
        <w:t>Key Opinion Leader</w:t>
      </w:r>
      <w:r w:rsidR="00627503" w:rsidRPr="003328F3">
        <w:rPr>
          <w:rFonts w:ascii="Times New Roman" w:hAnsi="Times New Roman"/>
          <w:bCs w:val="0"/>
        </w:rPr>
        <w:t>，關鍵意見領袖）</w:t>
      </w:r>
      <w:r w:rsidRPr="003328F3">
        <w:rPr>
          <w:rFonts w:ascii="Times New Roman" w:hAnsi="Times New Roman"/>
        </w:rPr>
        <w:t>及遊客搭乘體驗行銷及電動船品牌形塑等工作，達成</w:t>
      </w:r>
      <w:r w:rsidRPr="003328F3">
        <w:rPr>
          <w:rFonts w:ascii="Times New Roman" w:hAnsi="Times New Roman"/>
          <w:b/>
          <w:bCs w:val="0"/>
        </w:rPr>
        <w:t>差異化行銷</w:t>
      </w:r>
      <w:r w:rsidRPr="003328F3">
        <w:rPr>
          <w:rFonts w:ascii="Times New Roman" w:hAnsi="Times New Roman"/>
        </w:rPr>
        <w:t>，亦與多家業者進行異業合作，推出許多專屬優惠，如用餐</w:t>
      </w:r>
      <w:r w:rsidRPr="003328F3">
        <w:rPr>
          <w:rFonts w:ascii="Times New Roman" w:hAnsi="Times New Roman"/>
        </w:rPr>
        <w:t>9</w:t>
      </w:r>
      <w:r w:rsidRPr="003328F3">
        <w:rPr>
          <w:rFonts w:ascii="Times New Roman" w:hAnsi="Times New Roman"/>
        </w:rPr>
        <w:t>折、平日住房優惠等。</w:t>
      </w:r>
    </w:p>
    <w:p w14:paraId="35C4FEC8" w14:textId="691EB8EF" w:rsidR="00DA69DB" w:rsidRPr="003328F3" w:rsidRDefault="00DA69DB" w:rsidP="00F2235C">
      <w:pPr>
        <w:pStyle w:val="5"/>
        <w:spacing w:line="460" w:lineRule="exact"/>
        <w:rPr>
          <w:rFonts w:ascii="Times New Roman" w:hAnsi="Times New Roman"/>
        </w:rPr>
      </w:pPr>
      <w:proofErr w:type="gramStart"/>
      <w:r w:rsidRPr="003328F3">
        <w:rPr>
          <w:rFonts w:ascii="Times New Roman" w:hAnsi="Times New Roman"/>
        </w:rPr>
        <w:t>日管處</w:t>
      </w:r>
      <w:proofErr w:type="gramEnd"/>
      <w:r w:rsidRPr="003328F3">
        <w:rPr>
          <w:rFonts w:ascii="Times New Roman" w:hAnsi="Times New Roman"/>
        </w:rPr>
        <w:t>另於航港局「</w:t>
      </w:r>
      <w:r w:rsidR="003C4BD0" w:rsidRPr="003328F3">
        <w:rPr>
          <w:rFonts w:ascii="Times New Roman" w:hAnsi="Times New Roman"/>
          <w:b/>
        </w:rPr>
        <w:t>我國內水載客船舶電動化推動發展計畫</w:t>
      </w:r>
      <w:r w:rsidRPr="003328F3">
        <w:rPr>
          <w:rFonts w:ascii="Times New Roman" w:hAnsi="Times New Roman"/>
        </w:rPr>
        <w:t>」</w:t>
      </w:r>
      <w:proofErr w:type="gramStart"/>
      <w:r w:rsidRPr="003328F3">
        <w:rPr>
          <w:rFonts w:ascii="Times New Roman" w:hAnsi="Times New Roman"/>
        </w:rPr>
        <w:t>申請岸電設施</w:t>
      </w:r>
      <w:proofErr w:type="gramEnd"/>
      <w:r w:rsidRPr="003328F3">
        <w:rPr>
          <w:rFonts w:ascii="Times New Roman" w:hAnsi="Times New Roman"/>
        </w:rPr>
        <w:t>優化經費，預計更新</w:t>
      </w:r>
      <w:proofErr w:type="gramStart"/>
      <w:r w:rsidRPr="003328F3">
        <w:rPr>
          <w:rFonts w:ascii="Times New Roman" w:hAnsi="Times New Roman"/>
        </w:rPr>
        <w:t>汰</w:t>
      </w:r>
      <w:proofErr w:type="gramEnd"/>
      <w:r w:rsidRPr="003328F3">
        <w:rPr>
          <w:rFonts w:ascii="Times New Roman" w:hAnsi="Times New Roman"/>
        </w:rPr>
        <w:t>換充電裝置</w:t>
      </w:r>
      <w:r w:rsidRPr="003328F3">
        <w:rPr>
          <w:rFonts w:ascii="Times New Roman" w:hAnsi="Times New Roman"/>
        </w:rPr>
        <w:t>52</w:t>
      </w:r>
      <w:r w:rsidRPr="003328F3">
        <w:rPr>
          <w:rFonts w:ascii="Times New Roman" w:hAnsi="Times New Roman"/>
        </w:rPr>
        <w:t>座及電網更新工程，總經費</w:t>
      </w:r>
      <w:r w:rsidRPr="003328F3">
        <w:rPr>
          <w:rFonts w:ascii="Times New Roman" w:hAnsi="Times New Roman"/>
        </w:rPr>
        <w:t>4,433</w:t>
      </w:r>
      <w:r w:rsidRPr="003328F3">
        <w:rPr>
          <w:rFonts w:ascii="Times New Roman" w:hAnsi="Times New Roman"/>
        </w:rPr>
        <w:t>萬元。</w:t>
      </w:r>
    </w:p>
    <w:p w14:paraId="7E36AFDD" w14:textId="77777777" w:rsidR="00DA69DB" w:rsidRPr="003328F3" w:rsidRDefault="00DA69DB" w:rsidP="00F2235C">
      <w:pPr>
        <w:pStyle w:val="3"/>
        <w:spacing w:line="460" w:lineRule="exact"/>
        <w:rPr>
          <w:rFonts w:ascii="Times New Roman" w:hAnsi="Times New Roman"/>
        </w:rPr>
      </w:pPr>
      <w:r w:rsidRPr="003328F3">
        <w:rPr>
          <w:rFonts w:ascii="Times New Roman" w:hAnsi="Times New Roman"/>
          <w:b/>
          <w:bCs w:val="0"/>
        </w:rPr>
        <w:t>航港局</w:t>
      </w:r>
      <w:r w:rsidRPr="003328F3">
        <w:rPr>
          <w:rFonts w:ascii="Times New Roman" w:hAnsi="Times New Roman"/>
        </w:rPr>
        <w:t>：</w:t>
      </w:r>
    </w:p>
    <w:p w14:paraId="1305BFF4" w14:textId="59E0FEB6" w:rsidR="00DA69DB" w:rsidRPr="003328F3" w:rsidRDefault="00DA69DB" w:rsidP="00F2235C">
      <w:pPr>
        <w:pStyle w:val="4"/>
        <w:spacing w:line="460" w:lineRule="exact"/>
        <w:rPr>
          <w:rFonts w:ascii="Times New Roman" w:hAnsi="Times New Roman"/>
          <w:bCs/>
        </w:rPr>
      </w:pPr>
      <w:r w:rsidRPr="003328F3">
        <w:rPr>
          <w:rFonts w:ascii="Times New Roman" w:hAnsi="Times New Roman"/>
          <w:bCs/>
        </w:rPr>
        <w:t>載客船舶電動化</w:t>
      </w:r>
      <w:proofErr w:type="gramStart"/>
      <w:r w:rsidRPr="003328F3">
        <w:rPr>
          <w:rFonts w:ascii="Times New Roman" w:hAnsi="Times New Roman"/>
          <w:bCs/>
        </w:rPr>
        <w:t>囿</w:t>
      </w:r>
      <w:proofErr w:type="gramEnd"/>
      <w:r w:rsidRPr="003328F3">
        <w:rPr>
          <w:rFonts w:ascii="Times New Roman" w:hAnsi="Times New Roman"/>
          <w:bCs/>
        </w:rPr>
        <w:t>於電池壽命有限及</w:t>
      </w:r>
      <w:proofErr w:type="gramStart"/>
      <w:r w:rsidRPr="003328F3">
        <w:rPr>
          <w:rFonts w:ascii="Times New Roman" w:hAnsi="Times New Roman"/>
          <w:bCs/>
        </w:rPr>
        <w:t>汰</w:t>
      </w:r>
      <w:proofErr w:type="gramEnd"/>
      <w:r w:rsidRPr="003328F3">
        <w:rPr>
          <w:rFonts w:ascii="Times New Roman" w:hAnsi="Times New Roman"/>
          <w:bCs/>
        </w:rPr>
        <w:t>換成本昂貴、電動船維修不易且技術門檻高、電力續航能力不及石化燃料，</w:t>
      </w:r>
      <w:r w:rsidR="002D2A0B" w:rsidRPr="003328F3">
        <w:rPr>
          <w:rFonts w:ascii="Times New Roman" w:hAnsi="Times New Roman" w:hint="eastAsia"/>
          <w:bCs/>
        </w:rPr>
        <w:t>以及</w:t>
      </w:r>
      <w:r w:rsidRPr="003328F3">
        <w:rPr>
          <w:rFonts w:ascii="Times New Roman" w:hAnsi="Times New Roman"/>
          <w:bCs/>
        </w:rPr>
        <w:t>取得亦不及石化燃料方便等因素，帶來較柴油船負擔之額外成本，且日月潭載客船舶艘數，遠比高雄愛河及新竹</w:t>
      </w:r>
      <w:proofErr w:type="gramStart"/>
      <w:r w:rsidRPr="003328F3">
        <w:rPr>
          <w:rFonts w:ascii="Times New Roman" w:hAnsi="Times New Roman"/>
          <w:bCs/>
        </w:rPr>
        <w:t>峨</w:t>
      </w:r>
      <w:proofErr w:type="gramEnd"/>
      <w:r w:rsidRPr="003328F3">
        <w:rPr>
          <w:rFonts w:ascii="Times New Roman" w:hAnsi="Times New Roman"/>
          <w:bCs/>
        </w:rPr>
        <w:t>眉湖之艘數總和多，經營型態較為競爭。</w:t>
      </w:r>
    </w:p>
    <w:p w14:paraId="5EA1A11F" w14:textId="7CF98DC0" w:rsidR="00DA69DB" w:rsidRPr="003328F3" w:rsidRDefault="00DA69DB" w:rsidP="00F2235C">
      <w:pPr>
        <w:pStyle w:val="4"/>
        <w:spacing w:line="460" w:lineRule="exact"/>
        <w:rPr>
          <w:rFonts w:ascii="Times New Roman" w:hAnsi="Times New Roman"/>
          <w:bCs/>
        </w:rPr>
      </w:pPr>
      <w:r w:rsidRPr="003328F3">
        <w:rPr>
          <w:rFonts w:ascii="Times New Roman" w:hAnsi="Times New Roman"/>
          <w:bCs/>
        </w:rPr>
        <w:t>「</w:t>
      </w:r>
      <w:r w:rsidRPr="003328F3">
        <w:rPr>
          <w:rFonts w:ascii="Times New Roman" w:hAnsi="Times New Roman"/>
          <w:b/>
        </w:rPr>
        <w:t>我國內水載客船舶電動化推動發展計畫</w:t>
      </w:r>
      <w:r w:rsidRPr="003328F3">
        <w:rPr>
          <w:rFonts w:ascii="Times New Roman" w:hAnsi="Times New Roman"/>
          <w:bCs/>
        </w:rPr>
        <w:t>」目標係為有效統合及利用行政資源，透過盤點國內及國外之電動船舶推動現況、電動船舶產業發展概況，及分析推動內水載客船舶電動化之限制，</w:t>
      </w:r>
      <w:r w:rsidRPr="003328F3">
        <w:rPr>
          <w:rFonts w:ascii="Times New Roman" w:hAnsi="Times New Roman"/>
          <w:b/>
        </w:rPr>
        <w:t>提出合理可行之補助策略</w:t>
      </w:r>
      <w:r w:rsidRPr="003328F3">
        <w:rPr>
          <w:rFonts w:ascii="Times New Roman" w:hAnsi="Times New Roman"/>
          <w:bCs/>
        </w:rPr>
        <w:t>，將既有柴油船轉型為電動船，提高電動船舶市占率，藉由帶動國內電動船舶需求，</w:t>
      </w:r>
      <w:r w:rsidRPr="003328F3">
        <w:rPr>
          <w:rFonts w:ascii="Times New Roman" w:hAnsi="Times New Roman"/>
          <w:b/>
        </w:rPr>
        <w:t>發展電動船舶在地化製造與維修量</w:t>
      </w:r>
      <w:r w:rsidRPr="003328F3">
        <w:rPr>
          <w:rFonts w:ascii="Times New Roman" w:hAnsi="Times New Roman"/>
          <w:b/>
        </w:rPr>
        <w:lastRenderedPageBreak/>
        <w:t>能</w:t>
      </w:r>
      <w:r w:rsidR="002D2A0B" w:rsidRPr="003328F3">
        <w:rPr>
          <w:rFonts w:ascii="Times New Roman" w:hAnsi="Times New Roman" w:hint="eastAsia"/>
          <w:b/>
        </w:rPr>
        <w:t>；</w:t>
      </w:r>
      <w:r w:rsidRPr="003328F3">
        <w:rPr>
          <w:rFonts w:ascii="Times New Roman" w:hAnsi="Times New Roman"/>
          <w:b/>
        </w:rPr>
        <w:t>同時</w:t>
      </w:r>
      <w:proofErr w:type="gramStart"/>
      <w:r w:rsidRPr="003328F3">
        <w:rPr>
          <w:rFonts w:ascii="Times New Roman" w:hAnsi="Times New Roman"/>
          <w:b/>
        </w:rPr>
        <w:t>整合岸電設施</w:t>
      </w:r>
      <w:proofErr w:type="gramEnd"/>
      <w:r w:rsidRPr="003328F3">
        <w:rPr>
          <w:rFonts w:ascii="Times New Roman" w:hAnsi="Times New Roman"/>
          <w:b/>
        </w:rPr>
        <w:t>與泊位配套機制</w:t>
      </w:r>
      <w:r w:rsidRPr="003328F3">
        <w:rPr>
          <w:rFonts w:ascii="Times New Roman" w:hAnsi="Times New Roman"/>
          <w:bCs/>
        </w:rPr>
        <w:t>，完備日月潭電動船舶使用環境，使業者更有意願</w:t>
      </w:r>
      <w:proofErr w:type="gramStart"/>
      <w:r w:rsidRPr="003328F3">
        <w:rPr>
          <w:rFonts w:ascii="Times New Roman" w:hAnsi="Times New Roman"/>
          <w:bCs/>
        </w:rPr>
        <w:t>汰</w:t>
      </w:r>
      <w:proofErr w:type="gramEnd"/>
      <w:r w:rsidRPr="003328F3">
        <w:rPr>
          <w:rFonts w:ascii="Times New Roman" w:hAnsi="Times New Roman"/>
          <w:bCs/>
        </w:rPr>
        <w:t>換柴油船，以創造日月潭低</w:t>
      </w:r>
      <w:proofErr w:type="gramStart"/>
      <w:r w:rsidRPr="003328F3">
        <w:rPr>
          <w:rFonts w:ascii="Times New Roman" w:hAnsi="Times New Roman"/>
          <w:bCs/>
        </w:rPr>
        <w:t>碳綠能</w:t>
      </w:r>
      <w:proofErr w:type="gramEnd"/>
      <w:r w:rsidRPr="003328F3">
        <w:rPr>
          <w:rFonts w:ascii="Times New Roman" w:hAnsi="Times New Roman"/>
          <w:bCs/>
        </w:rPr>
        <w:t>的旅遊環境。</w:t>
      </w:r>
    </w:p>
    <w:p w14:paraId="79AF05EA" w14:textId="51E02584" w:rsidR="00DA69DB" w:rsidRPr="003328F3" w:rsidRDefault="00DA69DB" w:rsidP="00F2235C">
      <w:pPr>
        <w:pStyle w:val="4"/>
        <w:spacing w:line="460" w:lineRule="exact"/>
        <w:rPr>
          <w:rFonts w:ascii="Times New Roman" w:hAnsi="Times New Roman"/>
          <w:bCs/>
        </w:rPr>
      </w:pPr>
      <w:r w:rsidRPr="003328F3">
        <w:rPr>
          <w:rFonts w:ascii="Times New Roman" w:hAnsi="Times New Roman"/>
          <w:bCs/>
        </w:rPr>
        <w:t>因</w:t>
      </w:r>
      <w:r w:rsidRPr="003328F3">
        <w:rPr>
          <w:rFonts w:ascii="Times New Roman" w:hAnsi="Times New Roman"/>
          <w:b/>
        </w:rPr>
        <w:t>補助金額及項目影響船家之</w:t>
      </w:r>
      <w:proofErr w:type="gramStart"/>
      <w:r w:rsidRPr="003328F3">
        <w:rPr>
          <w:rFonts w:ascii="Times New Roman" w:hAnsi="Times New Roman"/>
          <w:b/>
        </w:rPr>
        <w:t>汰</w:t>
      </w:r>
      <w:proofErr w:type="gramEnd"/>
      <w:r w:rsidRPr="003328F3">
        <w:rPr>
          <w:rFonts w:ascii="Times New Roman" w:hAnsi="Times New Roman"/>
          <w:b/>
        </w:rPr>
        <w:t>換意願至</w:t>
      </w:r>
      <w:proofErr w:type="gramStart"/>
      <w:r w:rsidRPr="003328F3">
        <w:rPr>
          <w:rFonts w:ascii="Times New Roman" w:hAnsi="Times New Roman"/>
          <w:b/>
        </w:rPr>
        <w:t>鉅</w:t>
      </w:r>
      <w:proofErr w:type="gramEnd"/>
      <w:r w:rsidRPr="003328F3">
        <w:rPr>
          <w:rFonts w:ascii="Times New Roman" w:hAnsi="Times New Roman"/>
          <w:bCs/>
        </w:rPr>
        <w:t>，為加速電動船政策之達成，「</w:t>
      </w:r>
      <w:r w:rsidRPr="003328F3">
        <w:rPr>
          <w:rFonts w:ascii="Times New Roman" w:hAnsi="Times New Roman"/>
          <w:b/>
        </w:rPr>
        <w:t>我國內水載客船舶電動化推動發展計畫</w:t>
      </w:r>
      <w:r w:rsidRPr="003328F3">
        <w:rPr>
          <w:rFonts w:ascii="Times New Roman" w:hAnsi="Times New Roman"/>
          <w:bCs/>
        </w:rPr>
        <w:t>」以補助建立導入誘因，規劃補助船舶新建、</w:t>
      </w:r>
      <w:proofErr w:type="gramStart"/>
      <w:r w:rsidRPr="003328F3">
        <w:rPr>
          <w:rFonts w:ascii="Times New Roman" w:hAnsi="Times New Roman"/>
          <w:bCs/>
        </w:rPr>
        <w:t>汰</w:t>
      </w:r>
      <w:proofErr w:type="gramEnd"/>
      <w:r w:rsidRPr="003328F3">
        <w:rPr>
          <w:rFonts w:ascii="Times New Roman" w:hAnsi="Times New Roman"/>
          <w:bCs/>
        </w:rPr>
        <w:t>換、改建費用之</w:t>
      </w:r>
      <w:r w:rsidRPr="003328F3">
        <w:rPr>
          <w:rFonts w:ascii="Times New Roman" w:hAnsi="Times New Roman"/>
          <w:bCs/>
        </w:rPr>
        <w:t>49%</w:t>
      </w:r>
      <w:r w:rsidRPr="003328F3">
        <w:rPr>
          <w:rFonts w:ascii="Times New Roman" w:hAnsi="Times New Roman"/>
          <w:bCs/>
        </w:rPr>
        <w:t>，並依既有</w:t>
      </w:r>
      <w:proofErr w:type="gramStart"/>
      <w:r w:rsidRPr="003328F3">
        <w:rPr>
          <w:rFonts w:ascii="Times New Roman" w:hAnsi="Times New Roman"/>
          <w:bCs/>
        </w:rPr>
        <w:t>運具總噸位</w:t>
      </w:r>
      <w:proofErr w:type="gramEnd"/>
      <w:r w:rsidRPr="003328F3">
        <w:rPr>
          <w:rFonts w:ascii="Times New Roman" w:hAnsi="Times New Roman"/>
          <w:bCs/>
        </w:rPr>
        <w:t>給予</w:t>
      </w:r>
      <w:proofErr w:type="gramStart"/>
      <w:r w:rsidRPr="003328F3">
        <w:rPr>
          <w:rFonts w:ascii="Times New Roman" w:hAnsi="Times New Roman"/>
          <w:bCs/>
        </w:rPr>
        <w:t>汰</w:t>
      </w:r>
      <w:proofErr w:type="gramEnd"/>
      <w:r w:rsidRPr="003328F3">
        <w:rPr>
          <w:rFonts w:ascii="Times New Roman" w:hAnsi="Times New Roman"/>
          <w:bCs/>
        </w:rPr>
        <w:t>換獎勵、補助電池</w:t>
      </w:r>
      <w:proofErr w:type="gramStart"/>
      <w:r w:rsidRPr="003328F3">
        <w:rPr>
          <w:rFonts w:ascii="Times New Roman" w:hAnsi="Times New Roman"/>
          <w:bCs/>
        </w:rPr>
        <w:t>汰</w:t>
      </w:r>
      <w:proofErr w:type="gramEnd"/>
      <w:r w:rsidRPr="003328F3">
        <w:rPr>
          <w:rFonts w:ascii="Times New Roman" w:hAnsi="Times New Roman"/>
          <w:bCs/>
        </w:rPr>
        <w:t>換費用</w:t>
      </w:r>
      <w:proofErr w:type="gramStart"/>
      <w:r w:rsidRPr="003328F3">
        <w:rPr>
          <w:rFonts w:ascii="Times New Roman" w:hAnsi="Times New Roman"/>
          <w:bCs/>
        </w:rPr>
        <w:t>及岸電與</w:t>
      </w:r>
      <w:proofErr w:type="gramEnd"/>
      <w:r w:rsidRPr="003328F3">
        <w:rPr>
          <w:rFonts w:ascii="Times New Roman" w:hAnsi="Times New Roman"/>
          <w:bCs/>
        </w:rPr>
        <w:t>必要設施建置費用等。經費</w:t>
      </w:r>
      <w:proofErr w:type="gramStart"/>
      <w:r w:rsidRPr="003328F3">
        <w:rPr>
          <w:rFonts w:ascii="Times New Roman" w:hAnsi="Times New Roman"/>
          <w:bCs/>
        </w:rPr>
        <w:t>俟</w:t>
      </w:r>
      <w:proofErr w:type="gramEnd"/>
      <w:r w:rsidRPr="003328F3">
        <w:rPr>
          <w:rFonts w:ascii="Times New Roman" w:hAnsi="Times New Roman"/>
          <w:bCs/>
        </w:rPr>
        <w:t>行政院核定計畫後，由航港局逐年編列。</w:t>
      </w:r>
    </w:p>
    <w:p w14:paraId="1AB35893" w14:textId="77777777" w:rsidR="009B2334" w:rsidRPr="003328F3" w:rsidRDefault="009B2334" w:rsidP="00F2235C">
      <w:pPr>
        <w:pStyle w:val="3"/>
        <w:spacing w:line="460" w:lineRule="exact"/>
        <w:rPr>
          <w:rFonts w:ascii="Times New Roman" w:hAnsi="Times New Roman"/>
        </w:rPr>
      </w:pPr>
      <w:r w:rsidRPr="003328F3">
        <w:rPr>
          <w:rFonts w:ascii="Times New Roman" w:hAnsi="Times New Roman"/>
          <w:b/>
          <w:bCs w:val="0"/>
          <w:szCs w:val="32"/>
        </w:rPr>
        <w:t>南投縣政府</w:t>
      </w:r>
      <w:r w:rsidRPr="003328F3">
        <w:rPr>
          <w:rFonts w:ascii="Times New Roman" w:hAnsi="Times New Roman"/>
          <w:szCs w:val="32"/>
        </w:rPr>
        <w:t>：</w:t>
      </w:r>
    </w:p>
    <w:p w14:paraId="2DFB3F2C" w14:textId="1C51DD46" w:rsidR="009B2334" w:rsidRPr="003328F3" w:rsidRDefault="007837DA" w:rsidP="00F2235C">
      <w:pPr>
        <w:pStyle w:val="4"/>
        <w:spacing w:line="460" w:lineRule="exact"/>
        <w:rPr>
          <w:rFonts w:ascii="Times New Roman" w:hAnsi="Times New Roman"/>
          <w:bCs/>
        </w:rPr>
      </w:pPr>
      <w:r w:rsidRPr="003328F3">
        <w:rPr>
          <w:rFonts w:ascii="Times New Roman" w:hAnsi="Times New Roman"/>
          <w:szCs w:val="24"/>
        </w:rPr>
        <w:t>有關載客船舶排放</w:t>
      </w:r>
      <w:r w:rsidRPr="003328F3">
        <w:rPr>
          <w:rFonts w:ascii="Times New Roman" w:hAnsi="Times New Roman"/>
          <w:b/>
          <w:bCs/>
          <w:szCs w:val="24"/>
        </w:rPr>
        <w:t>空氣污染物</w:t>
      </w:r>
      <w:r w:rsidR="007F08BC" w:rsidRPr="003328F3">
        <w:rPr>
          <w:rFonts w:ascii="Times New Roman" w:hAnsi="Times New Roman"/>
          <w:b/>
          <w:bCs/>
          <w:szCs w:val="24"/>
        </w:rPr>
        <w:t>之對策</w:t>
      </w:r>
      <w:r w:rsidRPr="003328F3">
        <w:rPr>
          <w:rFonts w:ascii="Times New Roman" w:hAnsi="Times New Roman"/>
          <w:bCs/>
        </w:rPr>
        <w:t>：</w:t>
      </w:r>
    </w:p>
    <w:p w14:paraId="606EE6C3" w14:textId="2EBB8590" w:rsidR="007837DA" w:rsidRPr="003328F3" w:rsidRDefault="007837DA" w:rsidP="00F2235C">
      <w:pPr>
        <w:pStyle w:val="5"/>
        <w:spacing w:line="460" w:lineRule="exact"/>
        <w:rPr>
          <w:rFonts w:ascii="Times New Roman" w:hAnsi="Times New Roman"/>
        </w:rPr>
      </w:pPr>
      <w:r w:rsidRPr="003328F3">
        <w:rPr>
          <w:rFonts w:ascii="Times New Roman" w:hAnsi="Times New Roman"/>
          <w:b/>
          <w:bCs w:val="0"/>
        </w:rPr>
        <w:t>聯合稽查</w:t>
      </w:r>
      <w:r w:rsidRPr="003328F3">
        <w:rPr>
          <w:rFonts w:ascii="Times New Roman" w:hAnsi="Times New Roman"/>
        </w:rPr>
        <w:t>：</w:t>
      </w:r>
      <w:proofErr w:type="gramStart"/>
      <w:r w:rsidRPr="003328F3">
        <w:rPr>
          <w:rFonts w:ascii="Times New Roman" w:hAnsi="Times New Roman"/>
        </w:rPr>
        <w:t>112</w:t>
      </w:r>
      <w:proofErr w:type="gramEnd"/>
      <w:r w:rsidRPr="003328F3">
        <w:rPr>
          <w:rFonts w:ascii="Times New Roman" w:hAnsi="Times New Roman"/>
        </w:rPr>
        <w:t>年度船舶聯合稽查共稽查船舶</w:t>
      </w:r>
      <w:r w:rsidRPr="003328F3">
        <w:rPr>
          <w:rFonts w:ascii="Times New Roman" w:hAnsi="Times New Roman"/>
        </w:rPr>
        <w:t>16</w:t>
      </w:r>
      <w:r w:rsidRPr="003328F3">
        <w:rPr>
          <w:rFonts w:ascii="Times New Roman" w:hAnsi="Times New Roman"/>
        </w:rPr>
        <w:t>艘次，</w:t>
      </w:r>
      <w:proofErr w:type="gramStart"/>
      <w:r w:rsidRPr="003328F3">
        <w:rPr>
          <w:rFonts w:ascii="Times New Roman" w:hAnsi="Times New Roman"/>
        </w:rPr>
        <w:t>113</w:t>
      </w:r>
      <w:proofErr w:type="gramEnd"/>
      <w:r w:rsidRPr="003328F3">
        <w:rPr>
          <w:rFonts w:ascii="Times New Roman" w:hAnsi="Times New Roman"/>
        </w:rPr>
        <w:t>年度</w:t>
      </w:r>
      <w:r w:rsidRPr="003328F3">
        <w:rPr>
          <w:rFonts w:ascii="Times New Roman" w:hAnsi="Times New Roman"/>
        </w:rPr>
        <w:t>8</w:t>
      </w:r>
      <w:r w:rsidRPr="003328F3">
        <w:rPr>
          <w:rFonts w:ascii="Times New Roman" w:hAnsi="Times New Roman"/>
        </w:rPr>
        <w:t>艘次，皆符合</w:t>
      </w:r>
      <w:r w:rsidR="004B220C" w:rsidRPr="003328F3">
        <w:rPr>
          <w:rFonts w:ascii="Times New Roman" w:hAnsi="Times New Roman"/>
        </w:rPr>
        <w:t>《</w:t>
      </w:r>
      <w:r w:rsidR="004B220C" w:rsidRPr="003328F3">
        <w:rPr>
          <w:rFonts w:ascii="Times New Roman" w:hAnsi="Times New Roman"/>
          <w:szCs w:val="24"/>
        </w:rPr>
        <w:t>移動污染源空氣污染物排放標準</w:t>
      </w:r>
      <w:r w:rsidR="004B220C" w:rsidRPr="003328F3">
        <w:rPr>
          <w:rFonts w:ascii="Times New Roman" w:hAnsi="Times New Roman"/>
        </w:rPr>
        <w:t>》</w:t>
      </w:r>
      <w:r w:rsidR="004B220C" w:rsidRPr="003328F3">
        <w:rPr>
          <w:rFonts w:ascii="Times New Roman" w:hAnsi="Times New Roman"/>
          <w:szCs w:val="24"/>
        </w:rPr>
        <w:t>規定</w:t>
      </w:r>
      <w:r w:rsidRPr="003328F3">
        <w:rPr>
          <w:rFonts w:ascii="Times New Roman" w:hAnsi="Times New Roman"/>
        </w:rPr>
        <w:t>主動推進動力</w:t>
      </w:r>
      <w:r w:rsidRPr="003328F3">
        <w:rPr>
          <w:rFonts w:ascii="Times New Roman" w:hAnsi="Times New Roman"/>
        </w:rPr>
        <w:t>3</w:t>
      </w:r>
      <w:r w:rsidR="003F34D9" w:rsidRPr="003328F3">
        <w:rPr>
          <w:rFonts w:ascii="Times New Roman" w:hAnsi="Times New Roman" w:hint="eastAsia"/>
        </w:rPr>
        <w:t>,</w:t>
      </w:r>
      <w:r w:rsidRPr="003328F3">
        <w:rPr>
          <w:rFonts w:ascii="Times New Roman" w:hAnsi="Times New Roman"/>
        </w:rPr>
        <w:t>000k</w:t>
      </w:r>
      <w:r w:rsidR="0098684C" w:rsidRPr="003328F3">
        <w:rPr>
          <w:rFonts w:ascii="Times New Roman" w:hAnsi="Times New Roman" w:hint="eastAsia"/>
        </w:rPr>
        <w:t>w</w:t>
      </w:r>
      <w:r w:rsidRPr="003328F3">
        <w:rPr>
          <w:rFonts w:ascii="Times New Roman" w:hAnsi="Times New Roman"/>
        </w:rPr>
        <w:t>以下之船舶啟動時</w:t>
      </w:r>
      <w:r w:rsidRPr="003328F3">
        <w:rPr>
          <w:rFonts w:ascii="Times New Roman" w:hAnsi="Times New Roman"/>
        </w:rPr>
        <w:t>10</w:t>
      </w:r>
      <w:r w:rsidRPr="003328F3">
        <w:rPr>
          <w:rFonts w:ascii="Times New Roman" w:hAnsi="Times New Roman"/>
        </w:rPr>
        <w:t>秒內，未超過不透光率</w:t>
      </w:r>
      <w:r w:rsidRPr="003328F3">
        <w:rPr>
          <w:rFonts w:ascii="Times New Roman" w:hAnsi="Times New Roman"/>
        </w:rPr>
        <w:t>60%</w:t>
      </w:r>
      <w:r w:rsidRPr="003328F3">
        <w:rPr>
          <w:rFonts w:ascii="Times New Roman" w:hAnsi="Times New Roman"/>
        </w:rPr>
        <w:t>及目測判煙不透光率未超過</w:t>
      </w:r>
      <w:r w:rsidRPr="003328F3">
        <w:rPr>
          <w:rFonts w:ascii="Times New Roman" w:hAnsi="Times New Roman"/>
        </w:rPr>
        <w:t>40%</w:t>
      </w:r>
      <w:r w:rsidRPr="003328F3">
        <w:rPr>
          <w:rFonts w:ascii="Times New Roman" w:hAnsi="Times New Roman"/>
        </w:rPr>
        <w:t>，無裁處案件。</w:t>
      </w:r>
    </w:p>
    <w:p w14:paraId="19979F1C" w14:textId="1FF0289E" w:rsidR="007837DA" w:rsidRPr="003328F3" w:rsidRDefault="007837DA" w:rsidP="00F2235C">
      <w:pPr>
        <w:pStyle w:val="5"/>
        <w:spacing w:line="460" w:lineRule="exact"/>
        <w:rPr>
          <w:rFonts w:ascii="Times New Roman" w:hAnsi="Times New Roman"/>
        </w:rPr>
      </w:pPr>
      <w:proofErr w:type="gramStart"/>
      <w:r w:rsidRPr="003328F3">
        <w:rPr>
          <w:rFonts w:ascii="Times New Roman" w:hAnsi="Times New Roman"/>
          <w:b/>
          <w:bCs w:val="0"/>
        </w:rPr>
        <w:t>柴油船加裝</w:t>
      </w:r>
      <w:proofErr w:type="gramEnd"/>
      <w:r w:rsidRPr="003328F3">
        <w:rPr>
          <w:rFonts w:ascii="Times New Roman" w:hAnsi="Times New Roman"/>
          <w:b/>
          <w:bCs w:val="0"/>
        </w:rPr>
        <w:t>空氣污染防制設備</w:t>
      </w:r>
      <w:r w:rsidRPr="003328F3">
        <w:rPr>
          <w:rFonts w:ascii="Times New Roman" w:hAnsi="Times New Roman"/>
        </w:rPr>
        <w:t>：</w:t>
      </w:r>
      <w:r w:rsidRPr="003328F3">
        <w:rPr>
          <w:rFonts w:ascii="Times New Roman" w:hAnsi="Times New Roman"/>
        </w:rPr>
        <w:t>112</w:t>
      </w:r>
      <w:r w:rsidRPr="003328F3">
        <w:rPr>
          <w:rFonts w:ascii="Times New Roman" w:hAnsi="Times New Roman"/>
        </w:rPr>
        <w:t>年</w:t>
      </w:r>
      <w:r w:rsidRPr="003328F3">
        <w:rPr>
          <w:rFonts w:ascii="Times New Roman" w:hAnsi="Times New Roman"/>
        </w:rPr>
        <w:t>2</w:t>
      </w:r>
      <w:r w:rsidRPr="003328F3">
        <w:rPr>
          <w:rFonts w:ascii="Times New Roman" w:hAnsi="Times New Roman"/>
        </w:rPr>
        <w:t>艘</w:t>
      </w:r>
      <w:proofErr w:type="gramStart"/>
      <w:r w:rsidRPr="003328F3">
        <w:rPr>
          <w:rFonts w:ascii="Times New Roman" w:hAnsi="Times New Roman"/>
        </w:rPr>
        <w:t>柴油船加裝</w:t>
      </w:r>
      <w:proofErr w:type="gramEnd"/>
      <w:r w:rsidRPr="003328F3">
        <w:rPr>
          <w:rFonts w:ascii="Times New Roman" w:hAnsi="Times New Roman"/>
        </w:rPr>
        <w:t>空氣污染防制設備</w:t>
      </w:r>
      <w:r w:rsidR="00DB2908" w:rsidRPr="003328F3">
        <w:rPr>
          <w:rFonts w:ascii="Times New Roman" w:hAnsi="Times New Roman"/>
        </w:rPr>
        <w:t>（</w:t>
      </w:r>
      <w:r w:rsidRPr="003328F3">
        <w:rPr>
          <w:rFonts w:ascii="Times New Roman" w:hAnsi="Times New Roman"/>
        </w:rPr>
        <w:t>濾煙器</w:t>
      </w:r>
      <w:r w:rsidR="00DB2908" w:rsidRPr="003328F3">
        <w:rPr>
          <w:rFonts w:ascii="Times New Roman" w:hAnsi="Times New Roman"/>
        </w:rPr>
        <w:t>）</w:t>
      </w:r>
      <w:r w:rsidRPr="003328F3">
        <w:rPr>
          <w:rFonts w:ascii="Times New Roman" w:hAnsi="Times New Roman"/>
        </w:rPr>
        <w:t>，結果顯示</w:t>
      </w:r>
      <w:r w:rsidR="007F08BC" w:rsidRPr="003328F3">
        <w:rPr>
          <w:rFonts w:ascii="Times New Roman" w:hAnsi="Times New Roman"/>
        </w:rPr>
        <w:t>2</w:t>
      </w:r>
      <w:r w:rsidR="007F08BC" w:rsidRPr="003328F3">
        <w:rPr>
          <w:rFonts w:ascii="Times New Roman" w:hAnsi="Times New Roman"/>
        </w:rPr>
        <w:t>艘</w:t>
      </w:r>
      <w:r w:rsidRPr="003328F3">
        <w:rPr>
          <w:rFonts w:ascii="Times New Roman" w:hAnsi="Times New Roman"/>
        </w:rPr>
        <w:t>示範船裝</w:t>
      </w:r>
      <w:proofErr w:type="gramStart"/>
      <w:r w:rsidRPr="003328F3">
        <w:rPr>
          <w:rFonts w:ascii="Times New Roman" w:hAnsi="Times New Roman"/>
        </w:rPr>
        <w:t>設濾煙器</w:t>
      </w:r>
      <w:proofErr w:type="gramEnd"/>
      <w:r w:rsidRPr="003328F3">
        <w:rPr>
          <w:rFonts w:ascii="Times New Roman" w:hAnsi="Times New Roman"/>
        </w:rPr>
        <w:t>後</w:t>
      </w:r>
      <w:r w:rsidRPr="003328F3">
        <w:rPr>
          <w:rFonts w:ascii="Times New Roman" w:hAnsi="Times New Roman"/>
        </w:rPr>
        <w:t>PM</w:t>
      </w:r>
      <w:r w:rsidR="00DB2908" w:rsidRPr="003328F3">
        <w:rPr>
          <w:rFonts w:ascii="Times New Roman" w:hAnsi="Times New Roman"/>
        </w:rPr>
        <w:t>（</w:t>
      </w:r>
      <w:r w:rsidRPr="003328F3">
        <w:rPr>
          <w:rFonts w:ascii="Times New Roman" w:hAnsi="Times New Roman"/>
        </w:rPr>
        <w:t>粒狀</w:t>
      </w:r>
      <w:r w:rsidR="003F34D9" w:rsidRPr="003328F3">
        <w:rPr>
          <w:rFonts w:ascii="Times New Roman" w:hAnsi="Times New Roman"/>
        </w:rPr>
        <w:t>污</w:t>
      </w:r>
      <w:r w:rsidRPr="003328F3">
        <w:rPr>
          <w:rFonts w:ascii="Times New Roman" w:hAnsi="Times New Roman"/>
        </w:rPr>
        <w:t>染物</w:t>
      </w:r>
      <w:r w:rsidR="00DB2908" w:rsidRPr="003328F3">
        <w:rPr>
          <w:rFonts w:ascii="Times New Roman" w:hAnsi="Times New Roman"/>
        </w:rPr>
        <w:t>）</w:t>
      </w:r>
      <w:r w:rsidRPr="003328F3">
        <w:rPr>
          <w:rFonts w:ascii="Times New Roman" w:hAnsi="Times New Roman"/>
        </w:rPr>
        <w:t>減量百分比分別為</w:t>
      </w:r>
      <w:r w:rsidRPr="003328F3">
        <w:rPr>
          <w:rFonts w:ascii="Times New Roman" w:hAnsi="Times New Roman"/>
        </w:rPr>
        <w:t>96.1%</w:t>
      </w:r>
      <w:r w:rsidR="007F08BC" w:rsidRPr="003328F3">
        <w:rPr>
          <w:rFonts w:ascii="Times New Roman" w:hAnsi="Times New Roman"/>
        </w:rPr>
        <w:t>及</w:t>
      </w:r>
      <w:r w:rsidRPr="003328F3">
        <w:rPr>
          <w:rFonts w:ascii="Times New Roman" w:hAnsi="Times New Roman"/>
        </w:rPr>
        <w:t>91.1%</w:t>
      </w:r>
      <w:r w:rsidRPr="003328F3">
        <w:rPr>
          <w:rFonts w:ascii="Times New Roman" w:hAnsi="Times New Roman"/>
        </w:rPr>
        <w:t>，平均減量效率為</w:t>
      </w:r>
      <w:r w:rsidRPr="003328F3">
        <w:rPr>
          <w:rFonts w:ascii="Times New Roman" w:hAnsi="Times New Roman"/>
        </w:rPr>
        <w:t>93.6%</w:t>
      </w:r>
      <w:r w:rsidRPr="003328F3">
        <w:rPr>
          <w:rFonts w:ascii="Times New Roman" w:hAnsi="Times New Roman"/>
        </w:rPr>
        <w:t>；而</w:t>
      </w:r>
      <w:r w:rsidRPr="003328F3">
        <w:rPr>
          <w:rFonts w:ascii="Times New Roman" w:hAnsi="Times New Roman"/>
        </w:rPr>
        <w:t>HC</w:t>
      </w:r>
      <w:r w:rsidR="00DB2908" w:rsidRPr="003328F3">
        <w:rPr>
          <w:rFonts w:ascii="Times New Roman" w:hAnsi="Times New Roman"/>
        </w:rPr>
        <w:t>（</w:t>
      </w:r>
      <w:r w:rsidRPr="003328F3">
        <w:rPr>
          <w:rFonts w:ascii="Times New Roman" w:hAnsi="Times New Roman"/>
        </w:rPr>
        <w:t>碳氫化合物</w:t>
      </w:r>
      <w:r w:rsidR="00DB2908" w:rsidRPr="003328F3">
        <w:rPr>
          <w:rFonts w:ascii="Times New Roman" w:hAnsi="Times New Roman"/>
        </w:rPr>
        <w:t>）</w:t>
      </w:r>
      <w:r w:rsidRPr="003328F3">
        <w:rPr>
          <w:rFonts w:ascii="Times New Roman" w:hAnsi="Times New Roman"/>
        </w:rPr>
        <w:t>與</w:t>
      </w:r>
      <w:r w:rsidRPr="003328F3">
        <w:rPr>
          <w:rFonts w:ascii="Times New Roman" w:hAnsi="Times New Roman"/>
        </w:rPr>
        <w:t>CO</w:t>
      </w:r>
      <w:r w:rsidR="00DB2908" w:rsidRPr="003328F3">
        <w:rPr>
          <w:rFonts w:ascii="Times New Roman" w:hAnsi="Times New Roman"/>
        </w:rPr>
        <w:t>（</w:t>
      </w:r>
      <w:r w:rsidRPr="003328F3">
        <w:rPr>
          <w:rFonts w:ascii="Times New Roman" w:hAnsi="Times New Roman"/>
        </w:rPr>
        <w:t>一氧化碳</w:t>
      </w:r>
      <w:r w:rsidR="00DB2908" w:rsidRPr="003328F3">
        <w:rPr>
          <w:rFonts w:ascii="Times New Roman" w:hAnsi="Times New Roman"/>
        </w:rPr>
        <w:t>）</w:t>
      </w:r>
      <w:r w:rsidRPr="003328F3">
        <w:rPr>
          <w:rFonts w:ascii="Times New Roman" w:hAnsi="Times New Roman"/>
        </w:rPr>
        <w:t>平均減量效率分別為</w:t>
      </w:r>
      <w:r w:rsidRPr="003328F3">
        <w:rPr>
          <w:rFonts w:ascii="Times New Roman" w:hAnsi="Times New Roman"/>
        </w:rPr>
        <w:t>25.6%</w:t>
      </w:r>
      <w:r w:rsidR="007F08BC" w:rsidRPr="003328F3">
        <w:rPr>
          <w:rFonts w:ascii="Times New Roman" w:hAnsi="Times New Roman"/>
        </w:rPr>
        <w:t>及</w:t>
      </w:r>
      <w:r w:rsidRPr="003328F3">
        <w:rPr>
          <w:rFonts w:ascii="Times New Roman" w:hAnsi="Times New Roman"/>
        </w:rPr>
        <w:t>81.7%</w:t>
      </w:r>
      <w:r w:rsidRPr="003328F3">
        <w:rPr>
          <w:rFonts w:ascii="Times New Roman" w:hAnsi="Times New Roman"/>
        </w:rPr>
        <w:t>，能有效降低污染物</w:t>
      </w:r>
      <w:r w:rsidRPr="003328F3">
        <w:rPr>
          <w:rFonts w:ascii="Times New Roman" w:hAnsi="Times New Roman"/>
        </w:rPr>
        <w:t>PM</w:t>
      </w:r>
      <w:r w:rsidRPr="003328F3">
        <w:rPr>
          <w:rFonts w:ascii="Times New Roman" w:hAnsi="Times New Roman"/>
        </w:rPr>
        <w:t>、</w:t>
      </w:r>
      <w:r w:rsidRPr="003328F3">
        <w:rPr>
          <w:rFonts w:ascii="Times New Roman" w:hAnsi="Times New Roman"/>
        </w:rPr>
        <w:t>HC</w:t>
      </w:r>
      <w:r w:rsidRPr="003328F3">
        <w:rPr>
          <w:rFonts w:ascii="Times New Roman" w:hAnsi="Times New Roman"/>
        </w:rPr>
        <w:t>與</w:t>
      </w:r>
      <w:r w:rsidRPr="003328F3">
        <w:rPr>
          <w:rFonts w:ascii="Times New Roman" w:hAnsi="Times New Roman"/>
        </w:rPr>
        <w:t>CO</w:t>
      </w:r>
      <w:r w:rsidRPr="003328F3">
        <w:rPr>
          <w:rFonts w:ascii="Times New Roman" w:hAnsi="Times New Roman"/>
        </w:rPr>
        <w:t>濃度排出，已有效改善柴油船排煙問題</w:t>
      </w:r>
      <w:r w:rsidR="007F08BC" w:rsidRPr="003328F3">
        <w:rPr>
          <w:rFonts w:ascii="Times New Roman" w:hAnsi="Times New Roman"/>
        </w:rPr>
        <w:t>，後續</w:t>
      </w:r>
      <w:r w:rsidRPr="003328F3">
        <w:rPr>
          <w:rFonts w:ascii="Times New Roman" w:hAnsi="Times New Roman"/>
        </w:rPr>
        <w:t>預計再新增柴油</w:t>
      </w:r>
      <w:proofErr w:type="gramStart"/>
      <w:r w:rsidRPr="003328F3">
        <w:rPr>
          <w:rFonts w:ascii="Times New Roman" w:hAnsi="Times New Roman"/>
        </w:rPr>
        <w:t>船加裝濾煙器</w:t>
      </w:r>
      <w:proofErr w:type="gramEnd"/>
      <w:r w:rsidRPr="003328F3">
        <w:rPr>
          <w:rFonts w:ascii="Times New Roman" w:hAnsi="Times New Roman"/>
        </w:rPr>
        <w:t>示範運行。</w:t>
      </w:r>
    </w:p>
    <w:p w14:paraId="3FD6FEF2" w14:textId="443BAFC3" w:rsidR="00435F8B" w:rsidRPr="003328F3" w:rsidRDefault="00435F8B" w:rsidP="00F2235C">
      <w:pPr>
        <w:pStyle w:val="4"/>
        <w:spacing w:line="460" w:lineRule="exact"/>
        <w:rPr>
          <w:rFonts w:ascii="Times New Roman" w:hAnsi="Times New Roman"/>
          <w:bCs/>
        </w:rPr>
      </w:pPr>
      <w:r w:rsidRPr="003328F3">
        <w:rPr>
          <w:rFonts w:ascii="Times New Roman" w:hAnsi="Times New Roman"/>
        </w:rPr>
        <w:t>南投縣政府</w:t>
      </w:r>
      <w:r w:rsidRPr="003328F3">
        <w:rPr>
          <w:rFonts w:ascii="Times New Roman" w:hAnsi="Times New Roman"/>
          <w:b/>
          <w:bCs/>
        </w:rPr>
        <w:t>為建置電子票</w:t>
      </w:r>
      <w:proofErr w:type="gramStart"/>
      <w:r w:rsidRPr="003328F3">
        <w:rPr>
          <w:rFonts w:ascii="Times New Roman" w:hAnsi="Times New Roman"/>
          <w:b/>
          <w:bCs/>
        </w:rPr>
        <w:t>券</w:t>
      </w:r>
      <w:proofErr w:type="gramEnd"/>
      <w:r w:rsidRPr="003328F3">
        <w:rPr>
          <w:rFonts w:ascii="Times New Roman" w:hAnsi="Times New Roman"/>
          <w:b/>
          <w:bCs/>
        </w:rPr>
        <w:t>軟硬體</w:t>
      </w:r>
      <w:r w:rsidRPr="003328F3">
        <w:rPr>
          <w:rFonts w:ascii="Times New Roman" w:hAnsi="Times New Roman"/>
        </w:rPr>
        <w:t>，已</w:t>
      </w:r>
      <w:r w:rsidRPr="003328F3">
        <w:rPr>
          <w:rFonts w:ascii="Times New Roman" w:hAnsi="Times New Roman"/>
          <w:b/>
          <w:bCs/>
        </w:rPr>
        <w:t>向交通部申請「日月潭航線（船舶）智慧旅運服務系統建</w:t>
      </w:r>
      <w:r w:rsidRPr="003328F3">
        <w:rPr>
          <w:rFonts w:ascii="Times New Roman" w:hAnsi="Times New Roman"/>
          <w:b/>
          <w:bCs/>
        </w:rPr>
        <w:lastRenderedPageBreak/>
        <w:t>置計畫」，</w:t>
      </w:r>
      <w:r w:rsidRPr="003328F3">
        <w:rPr>
          <w:rFonts w:ascii="Times New Roman" w:hAnsi="Times New Roman"/>
        </w:rPr>
        <w:t>係提供搭乘日月潭船舶旅客友善便利</w:t>
      </w:r>
      <w:proofErr w:type="gramStart"/>
      <w:r w:rsidRPr="003328F3">
        <w:rPr>
          <w:rFonts w:ascii="Times New Roman" w:hAnsi="Times New Roman"/>
        </w:rPr>
        <w:t>之線上預訂</w:t>
      </w:r>
      <w:proofErr w:type="gramEnd"/>
      <w:r w:rsidRPr="003328F3">
        <w:rPr>
          <w:rFonts w:ascii="Times New Roman" w:hAnsi="Times New Roman"/>
        </w:rPr>
        <w:t>、現場取票與購票服務，打造對其順暢便捷的預約購票、取票與驗票流程，以及對營運管理業者、人員易於管理、決策與強化行銷。</w:t>
      </w:r>
    </w:p>
    <w:p w14:paraId="4A82D22D" w14:textId="6162FFC6" w:rsidR="00DA69DB" w:rsidRPr="003328F3" w:rsidRDefault="00DA69DB" w:rsidP="00F2235C">
      <w:pPr>
        <w:pStyle w:val="3"/>
        <w:spacing w:line="460" w:lineRule="exact"/>
        <w:rPr>
          <w:rFonts w:ascii="Times New Roman" w:hAnsi="Times New Roman"/>
        </w:rPr>
      </w:pPr>
      <w:r w:rsidRPr="003328F3">
        <w:rPr>
          <w:rFonts w:ascii="Times New Roman" w:hAnsi="Times New Roman"/>
          <w:b/>
          <w:bCs w:val="0"/>
        </w:rPr>
        <w:t>水利署</w:t>
      </w:r>
      <w:r w:rsidRPr="003328F3">
        <w:rPr>
          <w:rFonts w:ascii="Times New Roman" w:hAnsi="Times New Roman"/>
        </w:rPr>
        <w:t>：</w:t>
      </w:r>
    </w:p>
    <w:p w14:paraId="17C5DF0B" w14:textId="7387CA3D" w:rsidR="00DA69DB" w:rsidRPr="003328F3" w:rsidRDefault="00DA69DB" w:rsidP="00F2235C">
      <w:pPr>
        <w:pStyle w:val="4"/>
        <w:spacing w:line="460" w:lineRule="exact"/>
        <w:rPr>
          <w:rFonts w:ascii="Times New Roman" w:hAnsi="Times New Roman"/>
          <w:bCs/>
        </w:rPr>
      </w:pPr>
      <w:r w:rsidRPr="003328F3">
        <w:rPr>
          <w:rFonts w:ascii="Times New Roman" w:hAnsi="Times New Roman"/>
          <w:bCs/>
        </w:rPr>
        <w:t>目前公告之水庫共</w:t>
      </w:r>
      <w:r w:rsidRPr="003328F3">
        <w:rPr>
          <w:rFonts w:ascii="Times New Roman" w:hAnsi="Times New Roman"/>
          <w:bCs/>
        </w:rPr>
        <w:t>95</w:t>
      </w:r>
      <w:r w:rsidRPr="003328F3">
        <w:rPr>
          <w:rFonts w:ascii="Times New Roman" w:hAnsi="Times New Roman"/>
          <w:bCs/>
        </w:rPr>
        <w:t>座，經統計有</w:t>
      </w:r>
      <w:r w:rsidRPr="003328F3">
        <w:rPr>
          <w:rFonts w:ascii="Times New Roman" w:hAnsi="Times New Roman"/>
          <w:bCs/>
        </w:rPr>
        <w:t>40</w:t>
      </w:r>
      <w:r w:rsidRPr="003328F3">
        <w:rPr>
          <w:rFonts w:ascii="Times New Roman" w:hAnsi="Times New Roman"/>
          <w:bCs/>
        </w:rPr>
        <w:t>座水庫許可行駛船</w:t>
      </w:r>
      <w:proofErr w:type="gramStart"/>
      <w:r w:rsidRPr="003328F3">
        <w:rPr>
          <w:rFonts w:ascii="Times New Roman" w:hAnsi="Times New Roman"/>
          <w:bCs/>
        </w:rPr>
        <w:t>筏</w:t>
      </w:r>
      <w:proofErr w:type="gramEnd"/>
      <w:r w:rsidRPr="003328F3">
        <w:rPr>
          <w:rFonts w:ascii="Times New Roman" w:hAnsi="Times New Roman"/>
          <w:bCs/>
        </w:rPr>
        <w:t>，其中</w:t>
      </w:r>
      <w:r w:rsidRPr="003328F3">
        <w:rPr>
          <w:rFonts w:ascii="Times New Roman" w:hAnsi="Times New Roman"/>
          <w:b/>
        </w:rPr>
        <w:t>僅農業部農田水利署嘉南管理處管理之烏山頭水庫於</w:t>
      </w:r>
      <w:r w:rsidRPr="003328F3">
        <w:rPr>
          <w:rFonts w:ascii="Times New Roman" w:hAnsi="Times New Roman"/>
          <w:b/>
        </w:rPr>
        <w:t>103</w:t>
      </w:r>
      <w:r w:rsidRPr="003328F3">
        <w:rPr>
          <w:rFonts w:ascii="Times New Roman" w:hAnsi="Times New Roman"/>
          <w:b/>
        </w:rPr>
        <w:t>年</w:t>
      </w:r>
      <w:r w:rsidRPr="003328F3">
        <w:rPr>
          <w:rFonts w:ascii="Times New Roman" w:hAnsi="Times New Roman"/>
          <w:b/>
        </w:rPr>
        <w:t>3</w:t>
      </w:r>
      <w:r w:rsidRPr="003328F3">
        <w:rPr>
          <w:rFonts w:ascii="Times New Roman" w:hAnsi="Times New Roman"/>
          <w:b/>
        </w:rPr>
        <w:t>月</w:t>
      </w:r>
      <w:r w:rsidRPr="003328F3">
        <w:rPr>
          <w:rFonts w:ascii="Times New Roman" w:hAnsi="Times New Roman"/>
          <w:b/>
        </w:rPr>
        <w:t>18</w:t>
      </w:r>
      <w:r w:rsidRPr="003328F3">
        <w:rPr>
          <w:rFonts w:ascii="Times New Roman" w:hAnsi="Times New Roman"/>
          <w:b/>
        </w:rPr>
        <w:t>日修正</w:t>
      </w:r>
      <w:proofErr w:type="gramStart"/>
      <w:r w:rsidRPr="003328F3">
        <w:rPr>
          <w:rFonts w:ascii="Times New Roman" w:hAnsi="Times New Roman"/>
          <w:b/>
        </w:rPr>
        <w:t>公告其船筏</w:t>
      </w:r>
      <w:proofErr w:type="gramEnd"/>
      <w:r w:rsidRPr="003328F3">
        <w:rPr>
          <w:rFonts w:ascii="Times New Roman" w:hAnsi="Times New Roman"/>
          <w:b/>
        </w:rPr>
        <w:t>部分僅得行駛太陽能電動船</w:t>
      </w:r>
      <w:r w:rsidRPr="003328F3">
        <w:rPr>
          <w:rFonts w:ascii="Times New Roman" w:hAnsi="Times New Roman"/>
          <w:bCs/>
        </w:rPr>
        <w:t>，相關規定延續至今，限制總量為</w:t>
      </w:r>
      <w:r w:rsidRPr="003328F3">
        <w:rPr>
          <w:rFonts w:ascii="Times New Roman" w:hAnsi="Times New Roman"/>
          <w:bCs/>
        </w:rPr>
        <w:t>4</w:t>
      </w:r>
      <w:r w:rsidR="004853A3" w:rsidRPr="003328F3">
        <w:rPr>
          <w:rFonts w:ascii="Times New Roman" w:hAnsi="Times New Roman" w:hint="eastAsia"/>
          <w:bCs/>
        </w:rPr>
        <w:t>艘</w:t>
      </w:r>
      <w:r w:rsidR="007E6FB0" w:rsidRPr="003328F3">
        <w:rPr>
          <w:rFonts w:ascii="Times New Roman" w:hAnsi="Times New Roman" w:hint="eastAsia"/>
          <w:bCs/>
        </w:rPr>
        <w:t>，</w:t>
      </w:r>
      <w:r w:rsidRPr="003328F3">
        <w:rPr>
          <w:rFonts w:ascii="Times New Roman" w:hAnsi="Times New Roman"/>
          <w:bCs/>
        </w:rPr>
        <w:t>航行速度不得</w:t>
      </w:r>
      <w:r w:rsidR="007E6FB0" w:rsidRPr="003328F3">
        <w:rPr>
          <w:rFonts w:ascii="Times New Roman" w:hAnsi="Times New Roman" w:hint="eastAsia"/>
          <w:bCs/>
        </w:rPr>
        <w:t>逾</w:t>
      </w:r>
      <w:r w:rsidRPr="003328F3">
        <w:rPr>
          <w:rFonts w:ascii="Times New Roman" w:hAnsi="Times New Roman"/>
          <w:bCs/>
        </w:rPr>
        <w:t>每小時</w:t>
      </w:r>
      <w:r w:rsidRPr="003328F3">
        <w:rPr>
          <w:rFonts w:ascii="Times New Roman" w:hAnsi="Times New Roman"/>
          <w:bCs/>
        </w:rPr>
        <w:t>10</w:t>
      </w:r>
      <w:r w:rsidRPr="003328F3">
        <w:rPr>
          <w:rFonts w:ascii="Times New Roman" w:hAnsi="Times New Roman"/>
          <w:bCs/>
        </w:rPr>
        <w:t>浬。</w:t>
      </w:r>
    </w:p>
    <w:p w14:paraId="1D0A628B" w14:textId="7C43CF71" w:rsidR="00DA69DB" w:rsidRPr="003328F3" w:rsidRDefault="00DA69DB" w:rsidP="00F2235C">
      <w:pPr>
        <w:pStyle w:val="4"/>
        <w:spacing w:line="460" w:lineRule="exact"/>
        <w:rPr>
          <w:rFonts w:ascii="Times New Roman" w:hAnsi="Times New Roman"/>
          <w:bCs/>
        </w:rPr>
      </w:pPr>
      <w:r w:rsidRPr="003328F3">
        <w:rPr>
          <w:rFonts w:ascii="Times New Roman" w:hAnsi="Times New Roman"/>
          <w:b/>
        </w:rPr>
        <w:t>水利署未訂柴油船強制退場機制</w:t>
      </w:r>
      <w:r w:rsidRPr="003328F3">
        <w:rPr>
          <w:rFonts w:ascii="Times New Roman" w:hAnsi="Times New Roman"/>
          <w:bCs/>
        </w:rPr>
        <w:t>，僅為配合推動電動船政策於</w:t>
      </w:r>
      <w:r w:rsidR="007E6FB0" w:rsidRPr="003328F3">
        <w:rPr>
          <w:rFonts w:ascii="Times New Roman" w:hAnsi="Times New Roman"/>
          <w:bCs/>
        </w:rPr>
        <w:t>《水庫蓄水範圍使用管理辦法》</w:t>
      </w:r>
      <w:r w:rsidRPr="003328F3">
        <w:rPr>
          <w:rFonts w:ascii="Times New Roman" w:hAnsi="Times New Roman"/>
          <w:bCs/>
        </w:rPr>
        <w:t>第</w:t>
      </w:r>
      <w:r w:rsidRPr="003328F3">
        <w:rPr>
          <w:rFonts w:ascii="Times New Roman" w:hAnsi="Times New Roman"/>
          <w:bCs/>
        </w:rPr>
        <w:t>15</w:t>
      </w:r>
      <w:r w:rsidRPr="003328F3">
        <w:rPr>
          <w:rFonts w:ascii="Times New Roman" w:hAnsi="Times New Roman"/>
          <w:bCs/>
        </w:rPr>
        <w:t>條規定，</w:t>
      </w:r>
      <w:proofErr w:type="gramStart"/>
      <w:r w:rsidRPr="003328F3">
        <w:rPr>
          <w:rFonts w:ascii="Times New Roman" w:hAnsi="Times New Roman"/>
          <w:bCs/>
        </w:rPr>
        <w:t>就船筏</w:t>
      </w:r>
      <w:proofErr w:type="gramEnd"/>
      <w:r w:rsidRPr="003328F3">
        <w:rPr>
          <w:rFonts w:ascii="Times New Roman" w:hAnsi="Times New Roman"/>
          <w:bCs/>
        </w:rPr>
        <w:t>、浮具增訂「主要推進器動力種類」之限制事宜</w:t>
      </w:r>
      <w:r w:rsidR="007E6FB0" w:rsidRPr="003328F3">
        <w:rPr>
          <w:rFonts w:ascii="Times New Roman" w:hAnsi="Times New Roman" w:hint="eastAsia"/>
          <w:bCs/>
        </w:rPr>
        <w:t>，</w:t>
      </w:r>
      <w:r w:rsidRPr="003328F3">
        <w:rPr>
          <w:rFonts w:ascii="Times New Roman" w:hAnsi="Times New Roman"/>
          <w:bCs/>
        </w:rPr>
        <w:t>並由水庫管理機關</w:t>
      </w:r>
      <w:r w:rsidR="00B66D1F" w:rsidRPr="003328F3">
        <w:rPr>
          <w:rFonts w:ascii="Times New Roman" w:hAnsi="Times New Roman"/>
          <w:bCs/>
        </w:rPr>
        <w:t>（</w:t>
      </w:r>
      <w:r w:rsidRPr="003328F3">
        <w:rPr>
          <w:rFonts w:ascii="Times New Roman" w:hAnsi="Times New Roman"/>
          <w:bCs/>
        </w:rPr>
        <w:t>構</w:t>
      </w:r>
      <w:r w:rsidR="00B66D1F" w:rsidRPr="003328F3">
        <w:rPr>
          <w:rFonts w:ascii="Times New Roman" w:hAnsi="Times New Roman"/>
          <w:bCs/>
        </w:rPr>
        <w:t>）</w:t>
      </w:r>
      <w:r w:rsidRPr="003328F3">
        <w:rPr>
          <w:rFonts w:ascii="Times New Roman" w:hAnsi="Times New Roman"/>
          <w:bCs/>
        </w:rPr>
        <w:t>，依據</w:t>
      </w:r>
      <w:r w:rsidR="007E6FB0" w:rsidRPr="003328F3">
        <w:rPr>
          <w:rFonts w:ascii="Times New Roman" w:hAnsi="Times New Roman" w:hint="eastAsia"/>
          <w:bCs/>
        </w:rPr>
        <w:t>該</w:t>
      </w:r>
      <w:r w:rsidRPr="003328F3">
        <w:rPr>
          <w:rFonts w:ascii="Times New Roman" w:hAnsi="Times New Roman"/>
          <w:bCs/>
        </w:rPr>
        <w:t>辦法規定，考量水庫安全、水質</w:t>
      </w:r>
      <w:r w:rsidRPr="003328F3">
        <w:rPr>
          <w:rFonts w:hAnsi="標楷體"/>
          <w:bCs/>
        </w:rPr>
        <w:t>…</w:t>
      </w:r>
      <w:proofErr w:type="gramStart"/>
      <w:r w:rsidR="007E6FB0" w:rsidRPr="003328F3">
        <w:rPr>
          <w:rFonts w:hAnsi="標楷體"/>
          <w:bCs/>
        </w:rPr>
        <w:t>…</w:t>
      </w:r>
      <w:proofErr w:type="gramEnd"/>
      <w:r w:rsidRPr="003328F3">
        <w:rPr>
          <w:rFonts w:ascii="Times New Roman" w:hAnsi="Times New Roman"/>
          <w:bCs/>
        </w:rPr>
        <w:t>相關因素後，就各水庫分別訂定許可活動範圍、方式、受理申請期限及限制事項。</w:t>
      </w:r>
    </w:p>
    <w:p w14:paraId="32733528" w14:textId="4E67426E" w:rsidR="00DA69DB" w:rsidRPr="003328F3" w:rsidRDefault="00DA69DB" w:rsidP="00F2235C">
      <w:pPr>
        <w:pStyle w:val="4"/>
        <w:spacing w:line="460" w:lineRule="exact"/>
        <w:rPr>
          <w:rFonts w:ascii="Times New Roman" w:hAnsi="Times New Roman"/>
          <w:bCs/>
        </w:rPr>
      </w:pPr>
      <w:r w:rsidRPr="003328F3">
        <w:rPr>
          <w:rFonts w:ascii="Times New Roman" w:hAnsi="Times New Roman"/>
          <w:b/>
        </w:rPr>
        <w:t>交通部就「運具電動化及無碳化」已納入臺灣</w:t>
      </w:r>
      <w:r w:rsidRPr="003328F3">
        <w:rPr>
          <w:rFonts w:ascii="Times New Roman" w:hAnsi="Times New Roman"/>
          <w:b/>
        </w:rPr>
        <w:t>2050</w:t>
      </w:r>
      <w:r w:rsidRPr="003328F3">
        <w:rPr>
          <w:rFonts w:ascii="Times New Roman" w:hAnsi="Times New Roman"/>
          <w:b/>
        </w:rPr>
        <w:t>淨</w:t>
      </w:r>
      <w:proofErr w:type="gramStart"/>
      <w:r w:rsidRPr="003328F3">
        <w:rPr>
          <w:rFonts w:ascii="Times New Roman" w:hAnsi="Times New Roman"/>
          <w:b/>
        </w:rPr>
        <w:t>零排碳</w:t>
      </w:r>
      <w:proofErr w:type="gramEnd"/>
      <w:r w:rsidRPr="003328F3">
        <w:rPr>
          <w:rFonts w:ascii="Times New Roman" w:hAnsi="Times New Roman"/>
          <w:b/>
        </w:rPr>
        <w:t>路徑及策略規劃之關鍵戰略行動計畫</w:t>
      </w:r>
      <w:r w:rsidRPr="003328F3">
        <w:rPr>
          <w:rFonts w:ascii="Times New Roman" w:hAnsi="Times New Roman"/>
          <w:bCs/>
        </w:rPr>
        <w:t>，</w:t>
      </w:r>
      <w:proofErr w:type="gramStart"/>
      <w:r w:rsidRPr="003328F3">
        <w:rPr>
          <w:rFonts w:ascii="Times New Roman" w:hAnsi="Times New Roman"/>
          <w:bCs/>
        </w:rPr>
        <w:t>落實淨零轉型</w:t>
      </w:r>
      <w:proofErr w:type="gramEnd"/>
      <w:r w:rsidRPr="003328F3">
        <w:rPr>
          <w:rFonts w:ascii="Times New Roman" w:hAnsi="Times New Roman"/>
          <w:bCs/>
        </w:rPr>
        <w:t>之目標政策，並將「日月潭電動船升級推動計畫」列為「行動措施計畫」之一，相關電動船推動政策刻正由</w:t>
      </w:r>
      <w:r w:rsidR="007E6FB0" w:rsidRPr="003328F3">
        <w:rPr>
          <w:rFonts w:ascii="Times New Roman" w:hAnsi="Times New Roman" w:hint="eastAsia"/>
          <w:bCs/>
        </w:rPr>
        <w:t>該</w:t>
      </w:r>
      <w:r w:rsidRPr="003328F3">
        <w:rPr>
          <w:rFonts w:ascii="Times New Roman" w:hAnsi="Times New Roman"/>
          <w:bCs/>
        </w:rPr>
        <w:t>部推動中，</w:t>
      </w:r>
      <w:r w:rsidRPr="003328F3">
        <w:rPr>
          <w:rFonts w:ascii="Times New Roman" w:hAnsi="Times New Roman"/>
          <w:b/>
        </w:rPr>
        <w:t>若其推動過程中有需水利署協助事項，</w:t>
      </w:r>
      <w:r w:rsidR="000B6204" w:rsidRPr="003328F3">
        <w:rPr>
          <w:rFonts w:ascii="Times New Roman" w:hAnsi="Times New Roman" w:hint="eastAsia"/>
          <w:b/>
        </w:rPr>
        <w:t>該</w:t>
      </w:r>
      <w:r w:rsidRPr="003328F3">
        <w:rPr>
          <w:rFonts w:ascii="Times New Roman" w:hAnsi="Times New Roman"/>
          <w:b/>
        </w:rPr>
        <w:t>署將盡力協助</w:t>
      </w:r>
      <w:r w:rsidRPr="003328F3">
        <w:rPr>
          <w:rFonts w:ascii="Times New Roman" w:hAnsi="Times New Roman"/>
          <w:bCs/>
        </w:rPr>
        <w:t>。</w:t>
      </w:r>
    </w:p>
    <w:p w14:paraId="08CAFE06" w14:textId="77777777" w:rsidR="00DA69DB" w:rsidRPr="003328F3" w:rsidRDefault="00DA69DB" w:rsidP="00F2235C">
      <w:pPr>
        <w:pStyle w:val="3"/>
        <w:spacing w:line="460" w:lineRule="exact"/>
        <w:rPr>
          <w:rFonts w:ascii="Times New Roman" w:hAnsi="Times New Roman"/>
        </w:rPr>
      </w:pPr>
      <w:r w:rsidRPr="003328F3">
        <w:rPr>
          <w:rFonts w:ascii="Times New Roman" w:hAnsi="Times New Roman"/>
          <w:b/>
          <w:bCs w:val="0"/>
        </w:rPr>
        <w:t>台電公司</w:t>
      </w:r>
      <w:r w:rsidRPr="003328F3">
        <w:rPr>
          <w:rFonts w:ascii="Times New Roman" w:hAnsi="Times New Roman"/>
        </w:rPr>
        <w:t>：</w:t>
      </w:r>
    </w:p>
    <w:p w14:paraId="6E7FF263" w14:textId="44B4DFEC" w:rsidR="00DA69DB" w:rsidRPr="003328F3" w:rsidRDefault="00DA69DB" w:rsidP="00F2235C">
      <w:pPr>
        <w:pStyle w:val="4"/>
        <w:spacing w:line="460" w:lineRule="exact"/>
        <w:rPr>
          <w:rFonts w:ascii="Times New Roman" w:hAnsi="Times New Roman"/>
          <w:bCs/>
        </w:rPr>
      </w:pPr>
      <w:r w:rsidRPr="003328F3">
        <w:rPr>
          <w:rFonts w:ascii="Times New Roman" w:hAnsi="Times New Roman"/>
          <w:bCs/>
        </w:rPr>
        <w:t>台電公司依據經濟部公告之</w:t>
      </w:r>
      <w:r w:rsidR="007E6FB0" w:rsidRPr="003328F3">
        <w:rPr>
          <w:rFonts w:ascii="Times New Roman" w:hAnsi="Times New Roman"/>
          <w:bCs/>
        </w:rPr>
        <w:t>《</w:t>
      </w:r>
      <w:r w:rsidRPr="003328F3">
        <w:rPr>
          <w:rFonts w:ascii="Times New Roman" w:hAnsi="Times New Roman"/>
          <w:bCs/>
        </w:rPr>
        <w:t>日月潭水庫蓄水範圍及其申請許可事項</w:t>
      </w:r>
      <w:r w:rsidR="007E6FB0" w:rsidRPr="003328F3">
        <w:rPr>
          <w:rFonts w:ascii="Times New Roman" w:hAnsi="Times New Roman"/>
          <w:bCs/>
        </w:rPr>
        <w:t>》</w:t>
      </w:r>
      <w:r w:rsidRPr="003328F3">
        <w:rPr>
          <w:rFonts w:ascii="Times New Roman" w:hAnsi="Times New Roman"/>
          <w:bCs/>
        </w:rPr>
        <w:t>，僅就船舶航行速度及航行時間進行規範。</w:t>
      </w:r>
    </w:p>
    <w:p w14:paraId="3D82A15F" w14:textId="6A2748E2" w:rsidR="00DA69DB" w:rsidRPr="003328F3" w:rsidRDefault="00DA69DB" w:rsidP="00F2235C">
      <w:pPr>
        <w:pStyle w:val="4"/>
        <w:spacing w:line="460" w:lineRule="exact"/>
        <w:rPr>
          <w:rFonts w:ascii="Times New Roman" w:hAnsi="Times New Roman"/>
          <w:bCs/>
        </w:rPr>
      </w:pPr>
      <w:r w:rsidRPr="003328F3">
        <w:rPr>
          <w:rFonts w:ascii="Times New Roman" w:hAnsi="Times New Roman"/>
          <w:bCs/>
        </w:rPr>
        <w:lastRenderedPageBreak/>
        <w:t>載客動力船舶目的事業主管機關為交通部，相關</w:t>
      </w:r>
      <w:r w:rsidRPr="003328F3">
        <w:rPr>
          <w:rFonts w:ascii="Times New Roman" w:hAnsi="Times New Roman"/>
          <w:b/>
        </w:rPr>
        <w:t>電動船推動政策刻正由</w:t>
      </w:r>
      <w:r w:rsidR="007E6FB0" w:rsidRPr="003328F3">
        <w:rPr>
          <w:rFonts w:ascii="Times New Roman" w:hAnsi="Times New Roman" w:hint="eastAsia"/>
          <w:b/>
        </w:rPr>
        <w:t>該</w:t>
      </w:r>
      <w:r w:rsidRPr="003328F3">
        <w:rPr>
          <w:rFonts w:ascii="Times New Roman" w:hAnsi="Times New Roman"/>
          <w:b/>
        </w:rPr>
        <w:t>部推動中，若其推動過程中有需台電公司協助事項，該公司將盡力協助</w:t>
      </w:r>
      <w:r w:rsidRPr="003328F3">
        <w:rPr>
          <w:rFonts w:ascii="Times New Roman" w:hAnsi="Times New Roman"/>
          <w:bCs/>
        </w:rPr>
        <w:t>。</w:t>
      </w:r>
    </w:p>
    <w:p w14:paraId="76D9499A" w14:textId="4C302A57" w:rsidR="00E53565" w:rsidRPr="003328F3" w:rsidRDefault="00E53565" w:rsidP="00F2235C">
      <w:pPr>
        <w:pStyle w:val="2"/>
        <w:spacing w:line="460" w:lineRule="exact"/>
        <w:rPr>
          <w:rFonts w:ascii="Times New Roman" w:hAnsi="Times New Roman"/>
        </w:rPr>
      </w:pPr>
      <w:bookmarkStart w:id="47" w:name="_Hlk219205090"/>
      <w:proofErr w:type="gramStart"/>
      <w:r w:rsidRPr="003328F3">
        <w:rPr>
          <w:rFonts w:ascii="Times New Roman" w:hAnsi="Times New Roman"/>
        </w:rPr>
        <w:t>經日管處</w:t>
      </w:r>
      <w:proofErr w:type="gramEnd"/>
      <w:r w:rsidRPr="003328F3">
        <w:rPr>
          <w:rFonts w:ascii="Times New Roman" w:hAnsi="Times New Roman"/>
        </w:rPr>
        <w:t>請南投縣渡船遊艇商業同業公會統計，</w:t>
      </w:r>
      <w:r w:rsidRPr="003328F3">
        <w:rPr>
          <w:rFonts w:ascii="Times New Roman" w:hAnsi="Times New Roman"/>
          <w:b/>
          <w:bCs w:val="0"/>
        </w:rPr>
        <w:t>截至</w:t>
      </w:r>
      <w:r w:rsidRPr="003328F3">
        <w:rPr>
          <w:rFonts w:ascii="Times New Roman" w:hAnsi="Times New Roman"/>
          <w:b/>
          <w:bCs w:val="0"/>
        </w:rPr>
        <w:t>115</w:t>
      </w:r>
      <w:r w:rsidRPr="003328F3">
        <w:rPr>
          <w:rFonts w:ascii="Times New Roman" w:hAnsi="Times New Roman"/>
          <w:b/>
          <w:bCs w:val="0"/>
        </w:rPr>
        <w:t>年</w:t>
      </w:r>
      <w:r w:rsidRPr="003328F3">
        <w:rPr>
          <w:rFonts w:ascii="Times New Roman" w:hAnsi="Times New Roman"/>
          <w:b/>
          <w:bCs w:val="0"/>
        </w:rPr>
        <w:t>1</w:t>
      </w:r>
      <w:r w:rsidRPr="003328F3">
        <w:rPr>
          <w:rFonts w:ascii="Times New Roman" w:hAnsi="Times New Roman"/>
          <w:b/>
          <w:bCs w:val="0"/>
        </w:rPr>
        <w:t>月</w:t>
      </w:r>
      <w:r w:rsidRPr="003328F3">
        <w:rPr>
          <w:rFonts w:ascii="Times New Roman" w:hAnsi="Times New Roman"/>
          <w:b/>
          <w:bCs w:val="0"/>
        </w:rPr>
        <w:t>8</w:t>
      </w:r>
      <w:r w:rsidRPr="003328F3">
        <w:rPr>
          <w:rFonts w:ascii="Times New Roman" w:hAnsi="Times New Roman"/>
          <w:b/>
          <w:bCs w:val="0"/>
        </w:rPr>
        <w:t>日止，日月潭載客船舶有實際運</w:t>
      </w:r>
      <w:r w:rsidRPr="003328F3">
        <w:rPr>
          <w:rFonts w:ascii="Times New Roman" w:hAnsi="Times New Roman" w:hint="eastAsia"/>
          <w:b/>
          <w:bCs w:val="0"/>
        </w:rPr>
        <w:t>行</w:t>
      </w:r>
      <w:r w:rsidRPr="003328F3">
        <w:rPr>
          <w:rFonts w:ascii="Times New Roman" w:hAnsi="Times New Roman"/>
          <w:b/>
          <w:bCs w:val="0"/>
        </w:rPr>
        <w:t>者共</w:t>
      </w:r>
      <w:r w:rsidRPr="003328F3">
        <w:rPr>
          <w:rFonts w:ascii="Times New Roman" w:hAnsi="Times New Roman"/>
          <w:b/>
          <w:bCs w:val="0"/>
        </w:rPr>
        <w:t>118</w:t>
      </w:r>
      <w:r w:rsidRPr="003328F3">
        <w:rPr>
          <w:rFonts w:ascii="Times New Roman" w:hAnsi="Times New Roman"/>
          <w:b/>
          <w:bCs w:val="0"/>
        </w:rPr>
        <w:t>艘，其中</w:t>
      </w:r>
      <w:r w:rsidRPr="003328F3">
        <w:rPr>
          <w:rFonts w:ascii="Times New Roman" w:hAnsi="Times New Roman" w:hint="eastAsia"/>
          <w:b/>
          <w:bCs w:val="0"/>
        </w:rPr>
        <w:t>僅</w:t>
      </w:r>
      <w:r w:rsidRPr="003328F3">
        <w:rPr>
          <w:rFonts w:ascii="Times New Roman" w:hAnsi="Times New Roman"/>
          <w:b/>
          <w:bCs w:val="0"/>
        </w:rPr>
        <w:t>15</w:t>
      </w:r>
      <w:r w:rsidRPr="003328F3">
        <w:rPr>
          <w:rFonts w:ascii="Times New Roman" w:hAnsi="Times New Roman"/>
          <w:b/>
          <w:bCs w:val="0"/>
        </w:rPr>
        <w:t>艘為電動船（占</w:t>
      </w:r>
      <w:r w:rsidRPr="003328F3">
        <w:rPr>
          <w:rFonts w:ascii="Times New Roman" w:hAnsi="Times New Roman"/>
          <w:b/>
          <w:bCs w:val="0"/>
        </w:rPr>
        <w:t>12.71%</w:t>
      </w:r>
      <w:r w:rsidRPr="003328F3">
        <w:rPr>
          <w:rFonts w:ascii="Times New Roman" w:hAnsi="Times New Roman"/>
          <w:b/>
          <w:bCs w:val="0"/>
        </w:rPr>
        <w:t>）</w:t>
      </w:r>
      <w:r w:rsidRPr="003328F3">
        <w:rPr>
          <w:rFonts w:ascii="Times New Roman" w:hAnsi="Times New Roman" w:hint="eastAsia"/>
        </w:rPr>
        <w:t>，</w:t>
      </w:r>
      <w:r w:rsidR="00CF799A" w:rsidRPr="003328F3">
        <w:rPr>
          <w:rFonts w:ascii="Times New Roman" w:hAnsi="Times New Roman" w:hint="eastAsia"/>
        </w:rPr>
        <w:t>柴油船</w:t>
      </w:r>
      <w:proofErr w:type="gramStart"/>
      <w:r w:rsidRPr="003328F3">
        <w:rPr>
          <w:rFonts w:ascii="Times New Roman" w:hAnsi="Times New Roman"/>
        </w:rPr>
        <w:t>汰</w:t>
      </w:r>
      <w:proofErr w:type="gramEnd"/>
      <w:r w:rsidRPr="003328F3">
        <w:rPr>
          <w:rFonts w:ascii="Times New Roman" w:hAnsi="Times New Roman"/>
        </w:rPr>
        <w:t>換進度緩慢</w:t>
      </w:r>
      <w:r w:rsidR="00B20A05" w:rsidRPr="003328F3">
        <w:rPr>
          <w:rFonts w:ascii="Times New Roman" w:hAnsi="Times New Roman" w:hint="eastAsia"/>
        </w:rPr>
        <w:t>，</w:t>
      </w:r>
      <w:r w:rsidRPr="003328F3">
        <w:rPr>
          <w:rFonts w:ascii="Times New Roman" w:hAnsi="Times New Roman" w:hint="eastAsia"/>
          <w:b/>
          <w:bCs w:val="0"/>
        </w:rPr>
        <w:t>且</w:t>
      </w:r>
      <w:r w:rsidRPr="003328F3">
        <w:rPr>
          <w:rFonts w:ascii="Times New Roman" w:hAnsi="Times New Roman"/>
          <w:b/>
          <w:bCs w:val="0"/>
        </w:rPr>
        <w:t>自</w:t>
      </w:r>
      <w:r w:rsidRPr="003328F3">
        <w:rPr>
          <w:rFonts w:ascii="Times New Roman" w:hAnsi="Times New Roman"/>
          <w:b/>
          <w:bCs w:val="0"/>
        </w:rPr>
        <w:t>109</w:t>
      </w:r>
      <w:r w:rsidRPr="003328F3">
        <w:rPr>
          <w:rFonts w:ascii="Times New Roman" w:hAnsi="Times New Roman"/>
          <w:b/>
          <w:bCs w:val="0"/>
        </w:rPr>
        <w:t>年至</w:t>
      </w:r>
      <w:r w:rsidRPr="003328F3">
        <w:rPr>
          <w:rFonts w:ascii="Times New Roman" w:hAnsi="Times New Roman"/>
          <w:b/>
          <w:bCs w:val="0"/>
        </w:rPr>
        <w:t>114</w:t>
      </w:r>
      <w:r w:rsidRPr="003328F3">
        <w:rPr>
          <w:rFonts w:ascii="Times New Roman" w:hAnsi="Times New Roman"/>
          <w:b/>
          <w:bCs w:val="0"/>
        </w:rPr>
        <w:t>年已連續</w:t>
      </w:r>
      <w:r w:rsidRPr="003328F3">
        <w:rPr>
          <w:rFonts w:ascii="Times New Roman" w:hAnsi="Times New Roman"/>
          <w:b/>
          <w:bCs w:val="0"/>
        </w:rPr>
        <w:t>6</w:t>
      </w:r>
      <w:r w:rsidRPr="003328F3">
        <w:rPr>
          <w:rFonts w:ascii="Times New Roman" w:hAnsi="Times New Roman"/>
          <w:b/>
          <w:bCs w:val="0"/>
        </w:rPr>
        <w:t>年再無業者向日管處申請電動船補助</w:t>
      </w:r>
      <w:r w:rsidRPr="003328F3">
        <w:rPr>
          <w:rFonts w:ascii="Times New Roman" w:hAnsi="Times New Roman"/>
        </w:rPr>
        <w:t>。查</w:t>
      </w:r>
      <w:r w:rsidRPr="003328F3">
        <w:rPr>
          <w:rFonts w:ascii="Times New Roman" w:hAnsi="Times New Roman" w:hint="eastAsia"/>
        </w:rPr>
        <w:t>日月潭船家</w:t>
      </w:r>
      <w:r w:rsidRPr="003328F3">
        <w:rPr>
          <w:rFonts w:ascii="Times New Roman" w:hAnsi="Times New Roman"/>
        </w:rPr>
        <w:t>營運模式包含固定航線</w:t>
      </w:r>
      <w:r w:rsidRPr="003328F3">
        <w:rPr>
          <w:rFonts w:ascii="Times New Roman" w:hAnsi="Times New Roman" w:hint="eastAsia"/>
        </w:rPr>
        <w:t>（班船）</w:t>
      </w:r>
      <w:r w:rsidRPr="003328F3">
        <w:rPr>
          <w:rFonts w:ascii="Times New Roman" w:hAnsi="Times New Roman"/>
        </w:rPr>
        <w:t>及遊客包船，</w:t>
      </w:r>
      <w:proofErr w:type="gramStart"/>
      <w:r w:rsidRPr="003328F3">
        <w:rPr>
          <w:rFonts w:ascii="Times New Roman" w:hAnsi="Times New Roman"/>
          <w:b/>
          <w:bCs w:val="0"/>
        </w:rPr>
        <w:t>115</w:t>
      </w:r>
      <w:proofErr w:type="gramEnd"/>
      <w:r w:rsidRPr="003328F3">
        <w:rPr>
          <w:rFonts w:ascii="Times New Roman" w:hAnsi="Times New Roman" w:hint="eastAsia"/>
          <w:b/>
          <w:bCs w:val="0"/>
        </w:rPr>
        <w:t>年度南投縣政府受理之班船共</w:t>
      </w:r>
      <w:r w:rsidRPr="003328F3">
        <w:rPr>
          <w:rFonts w:ascii="Times New Roman" w:hAnsi="Times New Roman"/>
          <w:b/>
          <w:bCs w:val="0"/>
        </w:rPr>
        <w:t>69</w:t>
      </w:r>
      <w:r w:rsidRPr="003328F3">
        <w:rPr>
          <w:rFonts w:ascii="Times New Roman" w:hAnsi="Times New Roman" w:hint="eastAsia"/>
          <w:b/>
          <w:bCs w:val="0"/>
        </w:rPr>
        <w:t>艘（</w:t>
      </w:r>
      <w:r w:rsidRPr="003328F3">
        <w:rPr>
          <w:rFonts w:ascii="Times New Roman" w:hAnsi="Times New Roman"/>
          <w:b/>
          <w:bCs w:val="0"/>
        </w:rPr>
        <w:t>5</w:t>
      </w:r>
      <w:r w:rsidRPr="003328F3">
        <w:rPr>
          <w:rFonts w:ascii="Times New Roman" w:hAnsi="Times New Roman" w:hint="eastAsia"/>
          <w:b/>
          <w:bCs w:val="0"/>
        </w:rPr>
        <w:t>家船隊），惟截至</w:t>
      </w:r>
      <w:r w:rsidRPr="003328F3">
        <w:rPr>
          <w:rFonts w:ascii="Times New Roman" w:hAnsi="Times New Roman" w:hint="eastAsia"/>
          <w:b/>
          <w:bCs w:val="0"/>
        </w:rPr>
        <w:t>115</w:t>
      </w:r>
      <w:r w:rsidRPr="003328F3">
        <w:rPr>
          <w:rFonts w:ascii="Times New Roman" w:hAnsi="Times New Roman" w:hint="eastAsia"/>
          <w:b/>
          <w:bCs w:val="0"/>
        </w:rPr>
        <w:t>年</w:t>
      </w:r>
      <w:r w:rsidRPr="003328F3">
        <w:rPr>
          <w:rFonts w:ascii="Times New Roman" w:hAnsi="Times New Roman" w:hint="eastAsia"/>
          <w:b/>
          <w:bCs w:val="0"/>
        </w:rPr>
        <w:t>1</w:t>
      </w:r>
      <w:r w:rsidRPr="003328F3">
        <w:rPr>
          <w:rFonts w:ascii="Times New Roman" w:hAnsi="Times New Roman" w:hint="eastAsia"/>
          <w:b/>
          <w:bCs w:val="0"/>
        </w:rPr>
        <w:t>月</w:t>
      </w:r>
      <w:r w:rsidRPr="003328F3">
        <w:rPr>
          <w:rFonts w:ascii="Times New Roman" w:hAnsi="Times New Roman" w:hint="eastAsia"/>
          <w:b/>
          <w:bCs w:val="0"/>
        </w:rPr>
        <w:t>14</w:t>
      </w:r>
      <w:r w:rsidRPr="003328F3">
        <w:rPr>
          <w:rFonts w:ascii="Times New Roman" w:hAnsi="Times New Roman" w:hint="eastAsia"/>
          <w:b/>
          <w:bCs w:val="0"/>
        </w:rPr>
        <w:t>日止，僅</w:t>
      </w:r>
      <w:r w:rsidRPr="003328F3">
        <w:rPr>
          <w:rFonts w:ascii="Times New Roman" w:hAnsi="Times New Roman" w:hint="eastAsia"/>
          <w:b/>
          <w:bCs w:val="0"/>
        </w:rPr>
        <w:t>10</w:t>
      </w:r>
      <w:r w:rsidRPr="003328F3">
        <w:rPr>
          <w:rFonts w:ascii="Times New Roman" w:hAnsi="Times New Roman" w:hint="eastAsia"/>
          <w:b/>
          <w:bCs w:val="0"/>
        </w:rPr>
        <w:t>艘班船為電動船</w:t>
      </w:r>
      <w:r w:rsidRPr="003328F3">
        <w:rPr>
          <w:rFonts w:ascii="Times New Roman" w:hAnsi="Times New Roman" w:hint="eastAsia"/>
        </w:rPr>
        <w:t>，顯然</w:t>
      </w:r>
      <w:r w:rsidRPr="003328F3">
        <w:rPr>
          <w:rFonts w:ascii="Times New Roman" w:hAnsi="Times New Roman"/>
          <w:b/>
          <w:bCs w:val="0"/>
        </w:rPr>
        <w:t>《日月潭電動載客船舶補助要點》</w:t>
      </w:r>
      <w:r w:rsidRPr="003328F3">
        <w:rPr>
          <w:rFonts w:ascii="Times New Roman" w:hAnsi="Times New Roman" w:hint="eastAsia"/>
          <w:b/>
          <w:bCs w:val="0"/>
        </w:rPr>
        <w:t>未將</w:t>
      </w:r>
      <w:proofErr w:type="gramStart"/>
      <w:r w:rsidRPr="003328F3">
        <w:rPr>
          <w:rFonts w:ascii="Times New Roman" w:hAnsi="Times New Roman" w:hint="eastAsia"/>
          <w:b/>
          <w:bCs w:val="0"/>
        </w:rPr>
        <w:t>班船</w:t>
      </w:r>
      <w:r w:rsidR="00D820C5" w:rsidRPr="003328F3">
        <w:rPr>
          <w:rFonts w:ascii="Times New Roman" w:hAnsi="Times New Roman" w:hint="eastAsia"/>
          <w:b/>
          <w:bCs w:val="0"/>
        </w:rPr>
        <w:t>納</w:t>
      </w:r>
      <w:r w:rsidRPr="003328F3">
        <w:rPr>
          <w:rFonts w:ascii="Times New Roman" w:hAnsi="Times New Roman"/>
          <w:b/>
          <w:bCs w:val="0"/>
        </w:rPr>
        <w:t>為</w:t>
      </w:r>
      <w:proofErr w:type="gramEnd"/>
      <w:r w:rsidRPr="003328F3">
        <w:rPr>
          <w:rFonts w:ascii="Times New Roman" w:hAnsi="Times New Roman" w:hint="eastAsia"/>
          <w:b/>
          <w:bCs w:val="0"/>
        </w:rPr>
        <w:t>優先電動化對象</w:t>
      </w:r>
      <w:r w:rsidRPr="003328F3">
        <w:rPr>
          <w:rFonts w:ascii="Times New Roman" w:hAnsi="Times New Roman" w:hint="eastAsia"/>
        </w:rPr>
        <w:t>；</w:t>
      </w:r>
      <w:r w:rsidRPr="003328F3">
        <w:rPr>
          <w:rFonts w:hint="eastAsia"/>
        </w:rPr>
        <w:t>復</w:t>
      </w:r>
      <w:proofErr w:type="gramStart"/>
      <w:r w:rsidRPr="003328F3">
        <w:rPr>
          <w:rFonts w:hint="eastAsia"/>
        </w:rPr>
        <w:t>按《南投縣日月潭水域載客小船</w:t>
      </w:r>
      <w:r w:rsidRPr="003328F3">
        <w:rPr>
          <w:vertAlign w:val="superscript"/>
        </w:rPr>
        <w:footnoteReference w:id="3"/>
      </w:r>
      <w:r w:rsidRPr="003328F3">
        <w:rPr>
          <w:rFonts w:hint="eastAsia"/>
        </w:rPr>
        <w:t>營運管理自治條例</w:t>
      </w:r>
      <w:proofErr w:type="gramEnd"/>
      <w:r w:rsidRPr="003328F3">
        <w:rPr>
          <w:rFonts w:hint="eastAsia"/>
        </w:rPr>
        <w:t>》規定，</w:t>
      </w:r>
      <w:r w:rsidRPr="003328F3">
        <w:rPr>
          <w:rFonts w:hint="eastAsia"/>
          <w:b/>
          <w:bCs w:val="0"/>
        </w:rPr>
        <w:t>南投縣政府</w:t>
      </w:r>
      <w:r w:rsidRPr="003328F3">
        <w:rPr>
          <w:rFonts w:hint="eastAsia"/>
        </w:rPr>
        <w:t>為日月潭小船管理機關，對於營運範圍、航班、票價及船舶處分具備實質管轄權，惟該府</w:t>
      </w:r>
      <w:r w:rsidRPr="003328F3">
        <w:rPr>
          <w:rFonts w:hint="eastAsia"/>
          <w:b/>
          <w:bCs w:val="0"/>
        </w:rPr>
        <w:t>未正視</w:t>
      </w:r>
      <w:r w:rsidRPr="003328F3">
        <w:rPr>
          <w:b/>
          <w:bCs w:val="0"/>
        </w:rPr>
        <w:t>船舶電動化</w:t>
      </w:r>
      <w:r w:rsidRPr="003328F3">
        <w:rPr>
          <w:rFonts w:hint="eastAsia"/>
          <w:b/>
          <w:bCs w:val="0"/>
        </w:rPr>
        <w:t>目標，</w:t>
      </w:r>
      <w:r w:rsidR="00A405ED" w:rsidRPr="003328F3">
        <w:rPr>
          <w:rFonts w:hint="eastAsia"/>
          <w:b/>
          <w:bCs w:val="0"/>
        </w:rPr>
        <w:t>未</w:t>
      </w:r>
      <w:r w:rsidRPr="003328F3">
        <w:rPr>
          <w:rFonts w:hint="eastAsia"/>
          <w:b/>
          <w:bCs w:val="0"/>
        </w:rPr>
        <w:t>依法積極輔導</w:t>
      </w:r>
      <w:proofErr w:type="gramStart"/>
      <w:r w:rsidRPr="003328F3">
        <w:rPr>
          <w:rFonts w:hint="eastAsia"/>
          <w:b/>
          <w:bCs w:val="0"/>
        </w:rPr>
        <w:t>受日管處</w:t>
      </w:r>
      <w:proofErr w:type="gramEnd"/>
      <w:r w:rsidRPr="003328F3">
        <w:rPr>
          <w:rFonts w:hint="eastAsia"/>
          <w:b/>
          <w:bCs w:val="0"/>
        </w:rPr>
        <w:t>補助之電動船納入班船營運及組織電動船班船船隊，並於核定航班及票價時，</w:t>
      </w:r>
      <w:r w:rsidR="003C3D06" w:rsidRPr="003328F3">
        <w:rPr>
          <w:rFonts w:ascii="Times New Roman" w:hint="eastAsia"/>
          <w:b/>
          <w:bCs w:val="0"/>
        </w:rPr>
        <w:t>未</w:t>
      </w:r>
      <w:proofErr w:type="gramStart"/>
      <w:r w:rsidRPr="003328F3">
        <w:rPr>
          <w:rFonts w:hint="eastAsia"/>
          <w:b/>
          <w:bCs w:val="0"/>
        </w:rPr>
        <w:t>納入綠能船舶</w:t>
      </w:r>
      <w:proofErr w:type="gramEnd"/>
      <w:r w:rsidRPr="003328F3">
        <w:rPr>
          <w:rFonts w:hint="eastAsia"/>
          <w:b/>
          <w:bCs w:val="0"/>
        </w:rPr>
        <w:t>優先營運或差異化管理之機制</w:t>
      </w:r>
      <w:r w:rsidRPr="003328F3">
        <w:rPr>
          <w:rFonts w:hint="eastAsia"/>
        </w:rPr>
        <w:t>，意即未貫徹政策之一致性，電動船之曝光度及使用率低，致多數旅客</w:t>
      </w:r>
      <w:r w:rsidRPr="003328F3">
        <w:rPr>
          <w:rFonts w:ascii="Times New Roman" w:hAnsi="Times New Roman" w:hint="eastAsia"/>
        </w:rPr>
        <w:t>無法享有</w:t>
      </w:r>
      <w:r w:rsidRPr="003328F3">
        <w:rPr>
          <w:rFonts w:ascii="Times New Roman" w:hAnsi="Times New Roman"/>
        </w:rPr>
        <w:t>電動船</w:t>
      </w:r>
      <w:proofErr w:type="gramStart"/>
      <w:r w:rsidRPr="003328F3">
        <w:rPr>
          <w:rFonts w:ascii="Times New Roman" w:hAnsi="Times New Roman"/>
        </w:rPr>
        <w:t>平穩</w:t>
      </w:r>
      <w:r w:rsidRPr="003328F3">
        <w:rPr>
          <w:rFonts w:ascii="Times New Roman" w:hAnsi="Times New Roman" w:hint="eastAsia"/>
        </w:rPr>
        <w:t>（</w:t>
      </w:r>
      <w:proofErr w:type="gramEnd"/>
      <w:r w:rsidRPr="003328F3">
        <w:rPr>
          <w:rFonts w:ascii="Times New Roman" w:hAnsi="Times New Roman"/>
        </w:rPr>
        <w:t>震動輕</w:t>
      </w:r>
      <w:r w:rsidRPr="003328F3">
        <w:rPr>
          <w:rFonts w:ascii="Times New Roman" w:hAnsi="Times New Roman" w:hint="eastAsia"/>
        </w:rPr>
        <w:t>）</w:t>
      </w:r>
      <w:r w:rsidRPr="003328F3">
        <w:rPr>
          <w:rFonts w:ascii="Times New Roman" w:hAnsi="Times New Roman"/>
        </w:rPr>
        <w:t>、寧靜</w:t>
      </w:r>
      <w:r w:rsidRPr="003328F3">
        <w:rPr>
          <w:rFonts w:ascii="Times New Roman" w:hAnsi="Times New Roman" w:hint="eastAsia"/>
        </w:rPr>
        <w:t>（</w:t>
      </w:r>
      <w:r w:rsidRPr="003328F3">
        <w:rPr>
          <w:rFonts w:ascii="Times New Roman" w:hAnsi="Times New Roman"/>
        </w:rPr>
        <w:t>噪音小</w:t>
      </w:r>
      <w:r w:rsidRPr="003328F3">
        <w:rPr>
          <w:rFonts w:ascii="Times New Roman" w:hAnsi="Times New Roman" w:hint="eastAsia"/>
        </w:rPr>
        <w:t>）之</w:t>
      </w:r>
      <w:r w:rsidRPr="003328F3">
        <w:rPr>
          <w:rFonts w:ascii="Times New Roman" w:hAnsi="Times New Roman"/>
        </w:rPr>
        <w:t>遊湖體驗</w:t>
      </w:r>
      <w:r w:rsidRPr="003328F3">
        <w:rPr>
          <w:rFonts w:ascii="Times New Roman" w:hAnsi="Times New Roman" w:hint="eastAsia"/>
        </w:rPr>
        <w:t>，須</w:t>
      </w:r>
      <w:r w:rsidRPr="003328F3">
        <w:rPr>
          <w:rFonts w:ascii="Times New Roman" w:hAnsi="Times New Roman"/>
        </w:rPr>
        <w:t>忍受柴油船</w:t>
      </w:r>
      <w:r w:rsidRPr="003328F3">
        <w:rPr>
          <w:rFonts w:ascii="Times New Roman" w:hAnsi="Times New Roman" w:hint="eastAsia"/>
        </w:rPr>
        <w:t>之</w:t>
      </w:r>
      <w:r w:rsidRPr="003328F3">
        <w:rPr>
          <w:rFonts w:ascii="Times New Roman" w:hAnsi="Times New Roman"/>
        </w:rPr>
        <w:t>引擎聲、</w:t>
      </w:r>
      <w:r w:rsidRPr="003328F3">
        <w:rPr>
          <w:rFonts w:ascii="Times New Roman" w:hAnsi="Times New Roman" w:hint="eastAsia"/>
        </w:rPr>
        <w:t>臭味及</w:t>
      </w:r>
      <w:r w:rsidRPr="003328F3">
        <w:rPr>
          <w:rFonts w:ascii="Times New Roman" w:hAnsi="Times New Roman"/>
        </w:rPr>
        <w:t>廢氣</w:t>
      </w:r>
      <w:r w:rsidRPr="003328F3">
        <w:rPr>
          <w:rFonts w:ascii="Times New Roman" w:hAnsi="Times New Roman" w:hint="eastAsia"/>
        </w:rPr>
        <w:t>，不利於</w:t>
      </w:r>
      <w:r w:rsidRPr="003328F3">
        <w:rPr>
          <w:rFonts w:ascii="Times New Roman" w:hAnsi="Times New Roman"/>
        </w:rPr>
        <w:t>綠色觀光永續發展</w:t>
      </w:r>
      <w:r w:rsidRPr="003328F3">
        <w:rPr>
          <w:rFonts w:ascii="Times New Roman" w:hAnsi="Times New Roman" w:hint="eastAsia"/>
        </w:rPr>
        <w:t>。</w:t>
      </w:r>
    </w:p>
    <w:p w14:paraId="104AEA9B" w14:textId="4691A18B" w:rsidR="00B25637" w:rsidRPr="003328F3" w:rsidRDefault="00E9362D" w:rsidP="00F2235C">
      <w:pPr>
        <w:pStyle w:val="2"/>
        <w:spacing w:line="460" w:lineRule="exact"/>
        <w:rPr>
          <w:rFonts w:ascii="Times New Roman" w:hAnsi="Times New Roman"/>
          <w:b/>
        </w:rPr>
      </w:pPr>
      <w:r w:rsidRPr="003328F3">
        <w:rPr>
          <w:rFonts w:ascii="Times New Roman" w:hAnsi="Times New Roman" w:hint="eastAsia"/>
        </w:rPr>
        <w:t>如前所述</w:t>
      </w:r>
      <w:r w:rsidR="00095AD7" w:rsidRPr="003328F3">
        <w:rPr>
          <w:rFonts w:ascii="Times New Roman" w:hAnsi="Times New Roman"/>
        </w:rPr>
        <w:t>，交通部業於</w:t>
      </w:r>
      <w:r w:rsidR="00095AD7" w:rsidRPr="003328F3">
        <w:rPr>
          <w:rFonts w:ascii="Times New Roman" w:hAnsi="Times New Roman"/>
        </w:rPr>
        <w:t>113</w:t>
      </w:r>
      <w:r w:rsidR="00095AD7" w:rsidRPr="003328F3">
        <w:rPr>
          <w:rFonts w:ascii="Times New Roman" w:hAnsi="Times New Roman"/>
        </w:rPr>
        <w:t>年</w:t>
      </w:r>
      <w:r w:rsidR="00095AD7" w:rsidRPr="003328F3">
        <w:rPr>
          <w:rFonts w:ascii="Times New Roman" w:hAnsi="Times New Roman"/>
        </w:rPr>
        <w:t>8</w:t>
      </w:r>
      <w:r w:rsidR="00095AD7" w:rsidRPr="003328F3">
        <w:rPr>
          <w:rFonts w:ascii="Times New Roman" w:hAnsi="Times New Roman"/>
        </w:rPr>
        <w:t>月請航港局主責日月潭電動船推動業務，</w:t>
      </w:r>
      <w:r w:rsidR="009D1139" w:rsidRPr="003328F3">
        <w:rPr>
          <w:rFonts w:ascii="Times New Roman" w:hAnsi="Times New Roman"/>
        </w:rPr>
        <w:t>並</w:t>
      </w:r>
      <w:proofErr w:type="gramStart"/>
      <w:r w:rsidR="009D1139" w:rsidRPr="003328F3">
        <w:rPr>
          <w:rFonts w:ascii="Times New Roman" w:hAnsi="Times New Roman"/>
        </w:rPr>
        <w:t>俟</w:t>
      </w:r>
      <w:proofErr w:type="gramEnd"/>
      <w:r w:rsidR="009D1139" w:rsidRPr="003328F3">
        <w:rPr>
          <w:rFonts w:ascii="Times New Roman" w:hAnsi="Times New Roman"/>
        </w:rPr>
        <w:t>航港局「我國內水載客船舶電動化推動發展計畫」經核定後，</w:t>
      </w:r>
      <w:proofErr w:type="gramStart"/>
      <w:r w:rsidR="009D1139" w:rsidRPr="003328F3">
        <w:rPr>
          <w:rFonts w:ascii="Times New Roman" w:hAnsi="Times New Roman"/>
        </w:rPr>
        <w:t>日管處</w:t>
      </w:r>
      <w:proofErr w:type="gramEnd"/>
      <w:r w:rsidR="009D1139" w:rsidRPr="003328F3">
        <w:rPr>
          <w:rFonts w:ascii="Times New Roman" w:hAnsi="Times New Roman"/>
        </w:rPr>
        <w:t>著重電動船行銷推廣工作</w:t>
      </w:r>
      <w:r w:rsidR="00095AD7" w:rsidRPr="003328F3">
        <w:rPr>
          <w:rFonts w:ascii="Times New Roman" w:hAnsi="Times New Roman"/>
        </w:rPr>
        <w:t>。</w:t>
      </w:r>
      <w:r w:rsidR="00D820C5" w:rsidRPr="003328F3">
        <w:rPr>
          <w:rFonts w:ascii="Times New Roman" w:hAnsi="Times New Roman" w:hint="eastAsia"/>
          <w:bCs w:val="0"/>
        </w:rPr>
        <w:t>至於</w:t>
      </w:r>
      <w:r w:rsidR="00DA69DB" w:rsidRPr="003328F3">
        <w:rPr>
          <w:rFonts w:ascii="Times New Roman" w:hAnsi="Times New Roman"/>
          <w:bCs w:val="0"/>
        </w:rPr>
        <w:t>航港局</w:t>
      </w:r>
      <w:r w:rsidR="00633019" w:rsidRPr="003328F3">
        <w:rPr>
          <w:rFonts w:hAnsi="標楷體" w:hint="eastAsia"/>
          <w:szCs w:val="32"/>
        </w:rPr>
        <w:t>擬訂</w:t>
      </w:r>
      <w:r w:rsidR="00DA69DB" w:rsidRPr="003328F3">
        <w:rPr>
          <w:rFonts w:ascii="Times New Roman" w:hAnsi="Times New Roman"/>
          <w:bCs w:val="0"/>
        </w:rPr>
        <w:t>之</w:t>
      </w:r>
      <w:r w:rsidR="00DA69DB" w:rsidRPr="003328F3">
        <w:rPr>
          <w:rFonts w:ascii="Times New Roman" w:hAnsi="Times New Roman"/>
          <w:b/>
        </w:rPr>
        <w:t>「我國內水載客船舶</w:t>
      </w:r>
      <w:r w:rsidR="00DA69DB" w:rsidRPr="003328F3">
        <w:rPr>
          <w:rFonts w:ascii="Times New Roman" w:hAnsi="Times New Roman"/>
          <w:b/>
        </w:rPr>
        <w:lastRenderedPageBreak/>
        <w:t>電動化推動發展計畫」</w:t>
      </w:r>
      <w:r w:rsidR="00B66D1F" w:rsidRPr="003328F3">
        <w:rPr>
          <w:rFonts w:ascii="Times New Roman" w:hAnsi="Times New Roman"/>
          <w:b/>
        </w:rPr>
        <w:t>（</w:t>
      </w:r>
      <w:r w:rsidR="00DA69DB" w:rsidRPr="003328F3">
        <w:rPr>
          <w:rFonts w:ascii="Times New Roman" w:hAnsi="Times New Roman"/>
          <w:b/>
        </w:rPr>
        <w:t>草案</w:t>
      </w:r>
      <w:r w:rsidR="00B66D1F" w:rsidRPr="003328F3">
        <w:rPr>
          <w:rFonts w:ascii="Times New Roman" w:hAnsi="Times New Roman"/>
          <w:b/>
        </w:rPr>
        <w:t>）</w:t>
      </w:r>
      <w:r w:rsidR="00DA69DB" w:rsidRPr="003328F3">
        <w:rPr>
          <w:rFonts w:ascii="Times New Roman" w:hAnsi="Times New Roman"/>
          <w:bCs w:val="0"/>
        </w:rPr>
        <w:t>已報請交通部審查中，規劃於</w:t>
      </w:r>
      <w:proofErr w:type="gramStart"/>
      <w:r w:rsidR="00DA69DB" w:rsidRPr="003328F3">
        <w:rPr>
          <w:rFonts w:ascii="Times New Roman" w:hAnsi="Times New Roman"/>
          <w:bCs w:val="0"/>
        </w:rPr>
        <w:t>115</w:t>
      </w:r>
      <w:proofErr w:type="gramEnd"/>
      <w:r w:rsidR="00DA69DB" w:rsidRPr="003328F3">
        <w:rPr>
          <w:rFonts w:ascii="Times New Roman" w:hAnsi="Times New Roman"/>
          <w:bCs w:val="0"/>
        </w:rPr>
        <w:t>年度完成核定，</w:t>
      </w:r>
      <w:r w:rsidR="00DA69DB" w:rsidRPr="003328F3">
        <w:rPr>
          <w:rFonts w:ascii="Times New Roman" w:hAnsi="Times New Roman"/>
        </w:rPr>
        <w:t>該計畫</w:t>
      </w:r>
      <w:r w:rsidR="00487227" w:rsidRPr="003328F3">
        <w:rPr>
          <w:rFonts w:ascii="Times New Roman" w:hAnsi="Times New Roman"/>
        </w:rPr>
        <w:t>（草案）</w:t>
      </w:r>
      <w:r w:rsidR="00DA69DB" w:rsidRPr="003328F3">
        <w:rPr>
          <w:rFonts w:ascii="Times New Roman" w:hAnsi="Times New Roman"/>
        </w:rPr>
        <w:t>內有關</w:t>
      </w:r>
      <w:r w:rsidR="00DA69DB" w:rsidRPr="003328F3">
        <w:rPr>
          <w:rFonts w:ascii="Times New Roman" w:hAnsi="Times New Roman"/>
          <w:b/>
          <w:bCs w:val="0"/>
        </w:rPr>
        <w:t>電動船之新造</w:t>
      </w:r>
      <w:r w:rsidR="00DB4A0C" w:rsidRPr="003328F3">
        <w:rPr>
          <w:rFonts w:ascii="Times New Roman" w:hAnsi="Times New Roman" w:hint="eastAsia"/>
          <w:b/>
          <w:bCs w:val="0"/>
        </w:rPr>
        <w:t>、</w:t>
      </w:r>
      <w:r w:rsidR="00DA69DB" w:rsidRPr="003328F3">
        <w:rPr>
          <w:rFonts w:ascii="Times New Roman" w:hAnsi="Times New Roman"/>
          <w:b/>
          <w:bCs w:val="0"/>
        </w:rPr>
        <w:t>改裝</w:t>
      </w:r>
      <w:r w:rsidR="00DB4A0C" w:rsidRPr="003328F3">
        <w:rPr>
          <w:rFonts w:ascii="Times New Roman" w:hAnsi="Times New Roman" w:hint="eastAsia"/>
          <w:b/>
          <w:bCs w:val="0"/>
        </w:rPr>
        <w:t>、</w:t>
      </w:r>
      <w:r w:rsidR="00DA69DB" w:rsidRPr="003328F3">
        <w:rPr>
          <w:rFonts w:ascii="Times New Roman" w:hAnsi="Times New Roman"/>
          <w:b/>
          <w:bCs w:val="0"/>
        </w:rPr>
        <w:t>升級</w:t>
      </w:r>
      <w:r w:rsidR="00DB4A0C" w:rsidRPr="003328F3">
        <w:rPr>
          <w:rFonts w:ascii="Times New Roman" w:hAnsi="Times New Roman" w:hint="eastAsia"/>
          <w:b/>
          <w:bCs w:val="0"/>
        </w:rPr>
        <w:t>及</w:t>
      </w:r>
      <w:proofErr w:type="gramStart"/>
      <w:r w:rsidR="00DA69DB" w:rsidRPr="003328F3">
        <w:rPr>
          <w:rFonts w:ascii="Times New Roman" w:hAnsi="Times New Roman"/>
          <w:b/>
          <w:bCs w:val="0"/>
        </w:rPr>
        <w:t>汰</w:t>
      </w:r>
      <w:proofErr w:type="gramEnd"/>
      <w:r w:rsidR="00DA69DB" w:rsidRPr="003328F3">
        <w:rPr>
          <w:rFonts w:ascii="Times New Roman" w:hAnsi="Times New Roman"/>
          <w:b/>
          <w:bCs w:val="0"/>
        </w:rPr>
        <w:t>換，每船補助</w:t>
      </w:r>
      <w:r w:rsidR="003F34D9" w:rsidRPr="003328F3">
        <w:rPr>
          <w:rFonts w:ascii="Times New Roman" w:hAnsi="Times New Roman" w:hint="eastAsia"/>
          <w:b/>
        </w:rPr>
        <w:t>經費</w:t>
      </w:r>
      <w:r w:rsidR="003F34D9" w:rsidRPr="003328F3">
        <w:rPr>
          <w:rFonts w:ascii="Times New Roman" w:hAnsi="Times New Roman"/>
          <w:b/>
        </w:rPr>
        <w:t>最高上限為</w:t>
      </w:r>
      <w:r w:rsidR="003F34D9" w:rsidRPr="003328F3">
        <w:rPr>
          <w:rFonts w:ascii="Times New Roman" w:hAnsi="Times New Roman" w:hint="eastAsia"/>
          <w:b/>
        </w:rPr>
        <w:t>實際支出金額的</w:t>
      </w:r>
      <w:r w:rsidR="00DA69DB" w:rsidRPr="003328F3">
        <w:rPr>
          <w:rFonts w:ascii="Times New Roman" w:hAnsi="Times New Roman"/>
          <w:b/>
          <w:bCs w:val="0"/>
        </w:rPr>
        <w:t>49%</w:t>
      </w:r>
      <w:r w:rsidR="00DA69DB" w:rsidRPr="003328F3">
        <w:rPr>
          <w:rFonts w:ascii="Times New Roman" w:hAnsi="Times New Roman"/>
          <w:b/>
          <w:bCs w:val="0"/>
        </w:rPr>
        <w:t>，且無訂定金額上限，又依船舶噸數提供每</w:t>
      </w:r>
      <w:r w:rsidR="003F34D9" w:rsidRPr="003328F3">
        <w:rPr>
          <w:rFonts w:ascii="Times New Roman" w:hAnsi="Times New Roman" w:hint="eastAsia"/>
          <w:b/>
          <w:bCs w:val="0"/>
        </w:rPr>
        <w:t>公</w:t>
      </w:r>
      <w:r w:rsidR="00DA69DB" w:rsidRPr="003328F3">
        <w:rPr>
          <w:rFonts w:ascii="Times New Roman" w:hAnsi="Times New Roman"/>
          <w:b/>
          <w:bCs w:val="0"/>
        </w:rPr>
        <w:t>噸</w:t>
      </w:r>
      <w:r w:rsidR="00DA69DB" w:rsidRPr="003328F3">
        <w:rPr>
          <w:rFonts w:ascii="Times New Roman" w:hAnsi="Times New Roman"/>
          <w:b/>
          <w:bCs w:val="0"/>
        </w:rPr>
        <w:t>6</w:t>
      </w:r>
      <w:r w:rsidR="00DA69DB" w:rsidRPr="003328F3">
        <w:rPr>
          <w:rFonts w:ascii="Times New Roman" w:hAnsi="Times New Roman"/>
          <w:b/>
          <w:bCs w:val="0"/>
        </w:rPr>
        <w:t>萬元之</w:t>
      </w:r>
      <w:proofErr w:type="gramStart"/>
      <w:r w:rsidR="00DA69DB" w:rsidRPr="003328F3">
        <w:rPr>
          <w:rFonts w:ascii="Times New Roman" w:hAnsi="Times New Roman"/>
          <w:b/>
          <w:bCs w:val="0"/>
        </w:rPr>
        <w:t>汰</w:t>
      </w:r>
      <w:proofErr w:type="gramEnd"/>
      <w:r w:rsidR="00DA69DB" w:rsidRPr="003328F3">
        <w:rPr>
          <w:rFonts w:ascii="Times New Roman" w:hAnsi="Times New Roman"/>
          <w:b/>
          <w:bCs w:val="0"/>
        </w:rPr>
        <w:t>換獎勵，另有提供營運船舶之獎勵補助</w:t>
      </w:r>
      <w:r w:rsidR="00B66D1F" w:rsidRPr="003328F3">
        <w:rPr>
          <w:rFonts w:ascii="Times New Roman" w:hAnsi="Times New Roman"/>
          <w:b/>
          <w:bCs w:val="0"/>
        </w:rPr>
        <w:t>（</w:t>
      </w:r>
      <w:r w:rsidR="00DB4A0C" w:rsidRPr="003328F3">
        <w:rPr>
          <w:rFonts w:ascii="Times New Roman" w:hAnsi="Times New Roman" w:hint="eastAsia"/>
          <w:b/>
          <w:bCs w:val="0"/>
        </w:rPr>
        <w:t>如</w:t>
      </w:r>
      <w:r w:rsidR="00DA69DB" w:rsidRPr="003328F3">
        <w:rPr>
          <w:rFonts w:ascii="Times New Roman" w:hAnsi="Times New Roman"/>
          <w:b/>
          <w:bCs w:val="0"/>
        </w:rPr>
        <w:t>實際營運滿</w:t>
      </w:r>
      <w:r w:rsidR="00DA69DB" w:rsidRPr="003328F3">
        <w:rPr>
          <w:rFonts w:ascii="Times New Roman" w:hAnsi="Times New Roman"/>
          <w:b/>
          <w:bCs w:val="0"/>
        </w:rPr>
        <w:t>6</w:t>
      </w:r>
      <w:r w:rsidR="00DA69DB" w:rsidRPr="003328F3">
        <w:rPr>
          <w:rFonts w:ascii="Times New Roman" w:hAnsi="Times New Roman"/>
          <w:b/>
          <w:bCs w:val="0"/>
        </w:rPr>
        <w:t>年後將有</w:t>
      </w:r>
      <w:r w:rsidR="00DA69DB" w:rsidRPr="003328F3">
        <w:rPr>
          <w:rFonts w:ascii="Times New Roman" w:hAnsi="Times New Roman"/>
          <w:b/>
          <w:bCs w:val="0"/>
        </w:rPr>
        <w:t>2</w:t>
      </w:r>
      <w:r w:rsidR="00DA69DB" w:rsidRPr="003328F3">
        <w:rPr>
          <w:rFonts w:ascii="Times New Roman" w:hAnsi="Times New Roman"/>
          <w:b/>
          <w:bCs w:val="0"/>
        </w:rPr>
        <w:t>期補助</w:t>
      </w:r>
      <w:r w:rsidR="00B66D1F" w:rsidRPr="003328F3">
        <w:rPr>
          <w:rFonts w:ascii="Times New Roman" w:hAnsi="Times New Roman"/>
          <w:b/>
          <w:bCs w:val="0"/>
        </w:rPr>
        <w:t>）</w:t>
      </w:r>
      <w:r w:rsidR="00DA69DB" w:rsidRPr="003328F3">
        <w:rPr>
          <w:rFonts w:ascii="Times New Roman" w:hAnsi="Times New Roman"/>
        </w:rPr>
        <w:t>。日月潭</w:t>
      </w:r>
      <w:r w:rsidR="00DB4A0C" w:rsidRPr="003328F3">
        <w:rPr>
          <w:rFonts w:ascii="Times New Roman" w:hAnsi="Times New Roman"/>
        </w:rPr>
        <w:t>船家</w:t>
      </w:r>
      <w:r w:rsidR="00DA69DB" w:rsidRPr="003328F3">
        <w:rPr>
          <w:rFonts w:ascii="Times New Roman" w:hAnsi="Times New Roman"/>
        </w:rPr>
        <w:t>多考量電動船造價高昂</w:t>
      </w:r>
      <w:r w:rsidR="00B66D1F" w:rsidRPr="003328F3">
        <w:rPr>
          <w:rFonts w:ascii="Times New Roman" w:hAnsi="Times New Roman"/>
        </w:rPr>
        <w:t>（</w:t>
      </w:r>
      <w:r w:rsidR="00DA69DB" w:rsidRPr="003328F3">
        <w:rPr>
          <w:rFonts w:ascii="Times New Roman" w:hAnsi="Times New Roman"/>
        </w:rPr>
        <w:t>約</w:t>
      </w:r>
      <w:r w:rsidR="00DA69DB" w:rsidRPr="003328F3">
        <w:rPr>
          <w:rFonts w:ascii="Times New Roman" w:hAnsi="Times New Roman"/>
        </w:rPr>
        <w:t>2,200</w:t>
      </w:r>
      <w:r w:rsidR="00DA69DB" w:rsidRPr="003328F3">
        <w:rPr>
          <w:rFonts w:ascii="Times New Roman" w:hAnsi="Times New Roman"/>
        </w:rPr>
        <w:t>萬元</w:t>
      </w:r>
      <w:r w:rsidR="00B66D1F" w:rsidRPr="003328F3">
        <w:rPr>
          <w:rFonts w:ascii="Times New Roman" w:hAnsi="Times New Roman"/>
        </w:rPr>
        <w:t>）</w:t>
      </w:r>
      <w:r w:rsidR="00DA69DB" w:rsidRPr="003328F3">
        <w:rPr>
          <w:rFonts w:ascii="Times New Roman" w:hAnsi="Times New Roman"/>
        </w:rPr>
        <w:t>，上</w:t>
      </w:r>
      <w:r w:rsidR="00D820C5" w:rsidRPr="003328F3">
        <w:rPr>
          <w:rFonts w:ascii="Times New Roman" w:hAnsi="Times New Roman" w:hint="eastAsia"/>
        </w:rPr>
        <w:t>開</w:t>
      </w:r>
      <w:r w:rsidR="00DA69DB" w:rsidRPr="003328F3">
        <w:rPr>
          <w:rFonts w:ascii="Times New Roman" w:hAnsi="Times New Roman"/>
        </w:rPr>
        <w:t>航港局</w:t>
      </w:r>
      <w:r w:rsidR="00D820C5" w:rsidRPr="003328F3">
        <w:rPr>
          <w:rFonts w:ascii="Times New Roman" w:hAnsi="Times New Roman"/>
        </w:rPr>
        <w:t>「我國內水載客船舶電動化推動發展計畫」</w:t>
      </w:r>
      <w:r w:rsidR="00B66D1F" w:rsidRPr="003328F3">
        <w:rPr>
          <w:rFonts w:ascii="Times New Roman" w:hAnsi="Times New Roman"/>
          <w:bCs w:val="0"/>
        </w:rPr>
        <w:t>（</w:t>
      </w:r>
      <w:r w:rsidR="00DA69DB" w:rsidRPr="003328F3">
        <w:rPr>
          <w:rFonts w:ascii="Times New Roman" w:hAnsi="Times New Roman"/>
          <w:bCs w:val="0"/>
        </w:rPr>
        <w:t>草案</w:t>
      </w:r>
      <w:r w:rsidR="00B66D1F" w:rsidRPr="003328F3">
        <w:rPr>
          <w:rFonts w:ascii="Times New Roman" w:hAnsi="Times New Roman"/>
          <w:bCs w:val="0"/>
        </w:rPr>
        <w:t>）</w:t>
      </w:r>
      <w:r w:rsidR="00DA69DB" w:rsidRPr="003328F3">
        <w:rPr>
          <w:rFonts w:ascii="Times New Roman" w:hAnsi="Times New Roman"/>
          <w:bCs w:val="0"/>
        </w:rPr>
        <w:t>之補助</w:t>
      </w:r>
      <w:r w:rsidR="00405026" w:rsidRPr="003328F3">
        <w:rPr>
          <w:rFonts w:hint="eastAsia"/>
        </w:rPr>
        <w:t>額度及</w:t>
      </w:r>
      <w:r w:rsidR="00DA69DB" w:rsidRPr="003328F3">
        <w:rPr>
          <w:rFonts w:ascii="Times New Roman" w:hAnsi="Times New Roman"/>
          <w:bCs w:val="0"/>
        </w:rPr>
        <w:t>條件</w:t>
      </w:r>
      <w:r w:rsidR="00405026" w:rsidRPr="003328F3">
        <w:rPr>
          <w:rFonts w:ascii="Times New Roman" w:hAnsi="Times New Roman" w:hint="eastAsia"/>
          <w:bCs w:val="0"/>
        </w:rPr>
        <w:t>等</w:t>
      </w:r>
      <w:r w:rsidR="00DA69DB" w:rsidRPr="003328F3">
        <w:rPr>
          <w:rFonts w:ascii="Times New Roman" w:hAnsi="Times New Roman"/>
          <w:b/>
        </w:rPr>
        <w:t>遠</w:t>
      </w:r>
      <w:proofErr w:type="gramStart"/>
      <w:r w:rsidR="00DA69DB" w:rsidRPr="003328F3">
        <w:rPr>
          <w:rFonts w:ascii="Times New Roman" w:hAnsi="Times New Roman"/>
          <w:b/>
        </w:rPr>
        <w:t>優於日管處</w:t>
      </w:r>
      <w:proofErr w:type="gramEnd"/>
      <w:r w:rsidR="00B66D1F" w:rsidRPr="003328F3">
        <w:rPr>
          <w:rFonts w:ascii="Times New Roman" w:hAnsi="Times New Roman"/>
          <w:b/>
        </w:rPr>
        <w:t>（</w:t>
      </w:r>
      <w:r w:rsidR="00405026" w:rsidRPr="003328F3">
        <w:rPr>
          <w:rFonts w:ascii="Times New Roman" w:hAnsi="Times New Roman" w:hint="eastAsia"/>
          <w:b/>
        </w:rPr>
        <w:t>按</w:t>
      </w:r>
      <w:r w:rsidR="00610885" w:rsidRPr="003328F3">
        <w:rPr>
          <w:rFonts w:ascii="Times New Roman" w:hAnsi="Times New Roman"/>
          <w:b/>
        </w:rPr>
        <w:t>《日月潭電動載客船舶補助要點》</w:t>
      </w:r>
      <w:r w:rsidR="00DA69DB" w:rsidRPr="003328F3">
        <w:rPr>
          <w:rFonts w:ascii="Times New Roman" w:hAnsi="Times New Roman"/>
          <w:b/>
        </w:rPr>
        <w:t>規定</w:t>
      </w:r>
      <w:r w:rsidR="0039277E" w:rsidRPr="003328F3">
        <w:rPr>
          <w:rFonts w:ascii="Times New Roman" w:hAnsi="Times New Roman" w:hint="eastAsia"/>
          <w:b/>
        </w:rPr>
        <w:t>，</w:t>
      </w:r>
      <w:r w:rsidR="00DA69DB" w:rsidRPr="003328F3">
        <w:rPr>
          <w:rFonts w:ascii="Times New Roman" w:hAnsi="Times New Roman"/>
          <w:b/>
        </w:rPr>
        <w:t>新造</w:t>
      </w:r>
      <w:r w:rsidR="0039277E" w:rsidRPr="003328F3">
        <w:rPr>
          <w:rFonts w:ascii="Times New Roman" w:hAnsi="Times New Roman"/>
          <w:b/>
          <w:bCs w:val="0"/>
        </w:rPr>
        <w:t>電動船</w:t>
      </w:r>
      <w:r w:rsidR="00DA69DB" w:rsidRPr="003328F3">
        <w:rPr>
          <w:rFonts w:ascii="Times New Roman" w:hAnsi="Times New Roman"/>
          <w:b/>
        </w:rPr>
        <w:t>補助上限</w:t>
      </w:r>
      <w:r w:rsidR="00DA69DB" w:rsidRPr="003328F3">
        <w:rPr>
          <w:rFonts w:ascii="Times New Roman" w:hAnsi="Times New Roman"/>
          <w:b/>
        </w:rPr>
        <w:t>42%</w:t>
      </w:r>
      <w:r w:rsidR="00DA69DB" w:rsidRPr="003328F3">
        <w:rPr>
          <w:rFonts w:ascii="Times New Roman" w:hAnsi="Times New Roman"/>
          <w:b/>
        </w:rPr>
        <w:t>，最高金額</w:t>
      </w:r>
      <w:r w:rsidR="00DA69DB" w:rsidRPr="003328F3">
        <w:rPr>
          <w:rFonts w:ascii="Times New Roman" w:hAnsi="Times New Roman"/>
          <w:b/>
        </w:rPr>
        <w:t>520</w:t>
      </w:r>
      <w:r w:rsidR="00DA69DB" w:rsidRPr="003328F3">
        <w:rPr>
          <w:rFonts w:ascii="Times New Roman" w:hAnsi="Times New Roman"/>
          <w:b/>
        </w:rPr>
        <w:t>萬元</w:t>
      </w:r>
      <w:r w:rsidR="00B66D1F" w:rsidRPr="003328F3">
        <w:rPr>
          <w:rFonts w:ascii="Times New Roman" w:hAnsi="Times New Roman"/>
          <w:b/>
        </w:rPr>
        <w:t>）</w:t>
      </w:r>
      <w:r w:rsidR="00DA69DB" w:rsidRPr="003328F3">
        <w:rPr>
          <w:rFonts w:ascii="Times New Roman" w:hAnsi="Times New Roman"/>
        </w:rPr>
        <w:t>，且</w:t>
      </w:r>
      <w:r w:rsidR="00DA69DB" w:rsidRPr="003328F3">
        <w:rPr>
          <w:rFonts w:ascii="Times New Roman" w:hAnsi="Times New Roman"/>
          <w:b/>
          <w:bCs w:val="0"/>
        </w:rPr>
        <w:t>預計</w:t>
      </w:r>
      <w:r w:rsidR="00DA69DB" w:rsidRPr="003328F3">
        <w:rPr>
          <w:rFonts w:ascii="Times New Roman" w:hAnsi="Times New Roman"/>
          <w:b/>
          <w:bCs w:val="0"/>
        </w:rPr>
        <w:t>116</w:t>
      </w:r>
      <w:r w:rsidR="00DA69DB" w:rsidRPr="003328F3">
        <w:rPr>
          <w:rFonts w:ascii="Times New Roman" w:hAnsi="Times New Roman"/>
          <w:b/>
          <w:bCs w:val="0"/>
        </w:rPr>
        <w:t>年</w:t>
      </w:r>
      <w:r w:rsidR="00502762" w:rsidRPr="003328F3">
        <w:rPr>
          <w:rFonts w:ascii="Times New Roman" w:hAnsi="Times New Roman" w:hint="eastAsia"/>
          <w:b/>
          <w:bCs w:val="0"/>
        </w:rPr>
        <w:t>至</w:t>
      </w:r>
      <w:r w:rsidR="00502762" w:rsidRPr="003328F3">
        <w:rPr>
          <w:rFonts w:ascii="Times New Roman" w:hAnsi="Times New Roman" w:hint="eastAsia"/>
          <w:b/>
          <w:bCs w:val="0"/>
        </w:rPr>
        <w:t>118</w:t>
      </w:r>
      <w:r w:rsidR="00502762" w:rsidRPr="003328F3">
        <w:rPr>
          <w:rFonts w:ascii="Times New Roman" w:hAnsi="Times New Roman"/>
          <w:b/>
          <w:bCs w:val="0"/>
        </w:rPr>
        <w:t>年</w:t>
      </w:r>
      <w:r w:rsidR="00DA69DB" w:rsidRPr="003328F3">
        <w:rPr>
          <w:rFonts w:ascii="Times New Roman" w:hAnsi="Times New Roman"/>
          <w:b/>
          <w:bCs w:val="0"/>
        </w:rPr>
        <w:t>執行</w:t>
      </w:r>
      <w:r w:rsidR="00DA69DB" w:rsidRPr="003328F3">
        <w:rPr>
          <w:rFonts w:ascii="Times New Roman" w:hAnsi="Times New Roman"/>
        </w:rPr>
        <w:t>，</w:t>
      </w:r>
      <w:proofErr w:type="gramStart"/>
      <w:r w:rsidR="00B35A4B" w:rsidRPr="003328F3">
        <w:rPr>
          <w:rFonts w:ascii="Times New Roman" w:hAnsi="Times New Roman" w:hint="eastAsia"/>
        </w:rPr>
        <w:t>爰</w:t>
      </w:r>
      <w:proofErr w:type="gramEnd"/>
      <w:r w:rsidR="00B35A4B" w:rsidRPr="003328F3">
        <w:rPr>
          <w:rFonts w:ascii="Times New Roman" w:hAnsi="Times New Roman"/>
        </w:rPr>
        <w:t>船</w:t>
      </w:r>
      <w:r w:rsidR="00B35A4B" w:rsidRPr="003328F3">
        <w:rPr>
          <w:rFonts w:ascii="Times New Roman" w:hint="eastAsia"/>
        </w:rPr>
        <w:t>家均</w:t>
      </w:r>
      <w:r w:rsidR="00B35A4B" w:rsidRPr="003328F3">
        <w:rPr>
          <w:rFonts w:ascii="Times New Roman" w:hAnsi="Times New Roman"/>
        </w:rPr>
        <w:t>向航港局提報</w:t>
      </w:r>
      <w:proofErr w:type="gramStart"/>
      <w:r w:rsidR="002129DA" w:rsidRPr="003328F3">
        <w:rPr>
          <w:rFonts w:ascii="Times New Roman" w:hAnsi="Times New Roman" w:hint="eastAsia"/>
          <w:b/>
        </w:rPr>
        <w:t>汰</w:t>
      </w:r>
      <w:proofErr w:type="gramEnd"/>
      <w:r w:rsidR="00B35A4B" w:rsidRPr="003328F3">
        <w:rPr>
          <w:rFonts w:ascii="Times New Roman" w:hAnsi="Times New Roman" w:hint="eastAsia"/>
          <w:b/>
        </w:rPr>
        <w:t>除</w:t>
      </w:r>
      <w:r w:rsidR="00502762" w:rsidRPr="003328F3">
        <w:rPr>
          <w:rFonts w:ascii="Times New Roman" w:hAnsi="Times New Roman" w:hint="eastAsia"/>
          <w:b/>
        </w:rPr>
        <w:t>1</w:t>
      </w:r>
      <w:r w:rsidR="00B276D4" w:rsidRPr="003328F3">
        <w:rPr>
          <w:rFonts w:ascii="Times New Roman" w:hAnsi="Times New Roman" w:hint="eastAsia"/>
          <w:b/>
        </w:rPr>
        <w:t>4</w:t>
      </w:r>
      <w:r w:rsidR="00502762" w:rsidRPr="003328F3">
        <w:rPr>
          <w:rFonts w:ascii="Times New Roman"/>
          <w:b/>
        </w:rPr>
        <w:t>艘</w:t>
      </w:r>
      <w:r w:rsidR="002129DA" w:rsidRPr="003328F3">
        <w:rPr>
          <w:rFonts w:ascii="Times New Roman" w:hint="eastAsia"/>
          <w:b/>
        </w:rPr>
        <w:t>柴油船</w:t>
      </w:r>
      <w:r w:rsidR="0039277E" w:rsidRPr="003328F3">
        <w:rPr>
          <w:rFonts w:ascii="Times New Roman" w:hint="eastAsia"/>
          <w:b/>
        </w:rPr>
        <w:t>之需求</w:t>
      </w:r>
      <w:r w:rsidR="001F144E" w:rsidRPr="003328F3">
        <w:rPr>
          <w:rStyle w:val="aff1"/>
          <w:rFonts w:ascii="Times New Roman" w:hAnsi="Times New Roman"/>
          <w:b/>
          <w:szCs w:val="32"/>
        </w:rPr>
        <w:footnoteReference w:id="4"/>
      </w:r>
      <w:r w:rsidR="00F846E9" w:rsidRPr="003328F3">
        <w:rPr>
          <w:rFonts w:ascii="Times New Roman" w:hAnsi="Times New Roman" w:hint="eastAsia"/>
          <w:b/>
        </w:rPr>
        <w:t>，</w:t>
      </w:r>
      <w:proofErr w:type="gramStart"/>
      <w:r w:rsidRPr="003328F3">
        <w:rPr>
          <w:rFonts w:ascii="Times New Roman" w:hint="eastAsia"/>
          <w:b/>
        </w:rPr>
        <w:t>適證</w:t>
      </w:r>
      <w:r w:rsidR="008F464F" w:rsidRPr="003328F3">
        <w:rPr>
          <w:rFonts w:ascii="Times New Roman" w:hint="eastAsia"/>
          <w:b/>
        </w:rPr>
        <w:t>僅</w:t>
      </w:r>
      <w:proofErr w:type="gramEnd"/>
      <w:r w:rsidR="00F12DE4" w:rsidRPr="003328F3">
        <w:rPr>
          <w:rFonts w:ascii="Times New Roman" w:hint="eastAsia"/>
          <w:b/>
        </w:rPr>
        <w:t>仰賴</w:t>
      </w:r>
      <w:r w:rsidR="008F464F" w:rsidRPr="003328F3">
        <w:rPr>
          <w:rFonts w:ascii="Times New Roman" w:hint="eastAsia"/>
          <w:b/>
        </w:rPr>
        <w:t>經濟誘因（補助</w:t>
      </w:r>
      <w:r w:rsidR="008F464F" w:rsidRPr="003328F3">
        <w:rPr>
          <w:rFonts w:ascii="Times New Roman"/>
          <w:b/>
        </w:rPr>
        <w:t>、</w:t>
      </w:r>
      <w:r w:rsidR="008F464F" w:rsidRPr="003328F3">
        <w:rPr>
          <w:rFonts w:ascii="Times New Roman" w:hint="eastAsia"/>
          <w:b/>
        </w:rPr>
        <w:t>獎勵</w:t>
      </w:r>
      <w:r w:rsidR="008F464F" w:rsidRPr="003328F3">
        <w:rPr>
          <w:rFonts w:ascii="Times New Roman"/>
          <w:b/>
        </w:rPr>
        <w:t>、</w:t>
      </w:r>
      <w:r w:rsidR="008F464F" w:rsidRPr="003328F3">
        <w:rPr>
          <w:rFonts w:ascii="Times New Roman" w:hint="eastAsia"/>
          <w:b/>
        </w:rPr>
        <w:t>租金減收等）</w:t>
      </w:r>
      <w:r w:rsidR="00F65AA7" w:rsidRPr="003328F3">
        <w:rPr>
          <w:rFonts w:ascii="Times New Roman" w:hint="eastAsia"/>
          <w:b/>
        </w:rPr>
        <w:t>達成</w:t>
      </w:r>
      <w:r w:rsidR="00F1067E" w:rsidRPr="003328F3">
        <w:rPr>
          <w:rFonts w:ascii="Times New Roman" w:hint="eastAsia"/>
          <w:b/>
        </w:rPr>
        <w:t>日月潭</w:t>
      </w:r>
      <w:r w:rsidR="004B05CD" w:rsidRPr="003328F3">
        <w:rPr>
          <w:rFonts w:ascii="Times New Roman" w:hint="eastAsia"/>
          <w:b/>
        </w:rPr>
        <w:t>138</w:t>
      </w:r>
      <w:r w:rsidR="004B05CD" w:rsidRPr="003328F3">
        <w:rPr>
          <w:rFonts w:ascii="Times New Roman"/>
          <w:b/>
        </w:rPr>
        <w:t>艘</w:t>
      </w:r>
      <w:r w:rsidR="00F1067E" w:rsidRPr="003328F3">
        <w:rPr>
          <w:rFonts w:ascii="Times New Roman" w:hint="eastAsia"/>
          <w:b/>
        </w:rPr>
        <w:t>載客</w:t>
      </w:r>
      <w:r w:rsidR="00F1067E" w:rsidRPr="003328F3">
        <w:rPr>
          <w:rFonts w:ascii="Times New Roman"/>
          <w:b/>
        </w:rPr>
        <w:t>船舶</w:t>
      </w:r>
      <w:r w:rsidR="00F1067E" w:rsidRPr="003328F3">
        <w:rPr>
          <w:rFonts w:ascii="Times New Roman" w:hint="eastAsia"/>
          <w:b/>
        </w:rPr>
        <w:t>全面</w:t>
      </w:r>
      <w:r w:rsidR="00F1067E" w:rsidRPr="003328F3">
        <w:rPr>
          <w:rFonts w:ascii="Times New Roman"/>
          <w:b/>
        </w:rPr>
        <w:t>電動化</w:t>
      </w:r>
      <w:r w:rsidR="001B0914" w:rsidRPr="003328F3">
        <w:rPr>
          <w:rFonts w:ascii="Times New Roman" w:hint="eastAsia"/>
          <w:b/>
        </w:rPr>
        <w:t>遙遙無期</w:t>
      </w:r>
      <w:r w:rsidR="00902EEC" w:rsidRPr="003328F3">
        <w:rPr>
          <w:rFonts w:ascii="Times New Roman" w:hint="eastAsia"/>
          <w:b/>
        </w:rPr>
        <w:t>，</w:t>
      </w:r>
      <w:r w:rsidR="001B0914" w:rsidRPr="003328F3">
        <w:rPr>
          <w:rFonts w:ascii="Times New Roman" w:hint="eastAsia"/>
          <w:b/>
        </w:rPr>
        <w:t>是</w:t>
      </w:r>
      <w:r w:rsidR="00F1067E" w:rsidRPr="003328F3">
        <w:rPr>
          <w:rFonts w:ascii="Times New Roman" w:hint="eastAsia"/>
          <w:b/>
        </w:rPr>
        <w:t>航港局</w:t>
      </w:r>
      <w:r w:rsidR="001B0914" w:rsidRPr="003328F3">
        <w:rPr>
          <w:rFonts w:ascii="Times New Roman" w:hint="eastAsia"/>
          <w:b/>
        </w:rPr>
        <w:t>應</w:t>
      </w:r>
      <w:r w:rsidR="002B1DA0" w:rsidRPr="003328F3">
        <w:rPr>
          <w:rFonts w:ascii="Times New Roman" w:hint="eastAsia"/>
          <w:b/>
        </w:rPr>
        <w:t>優先</w:t>
      </w:r>
      <w:r w:rsidR="00800B9A" w:rsidRPr="003328F3">
        <w:rPr>
          <w:rFonts w:ascii="Times New Roman" w:hint="eastAsia"/>
          <w:b/>
        </w:rPr>
        <w:t>盤點造船量能，並</w:t>
      </w:r>
      <w:r w:rsidR="00B84A50" w:rsidRPr="003328F3">
        <w:rPr>
          <w:rFonts w:ascii="Times New Roman" w:hint="eastAsia"/>
          <w:b/>
        </w:rPr>
        <w:t>協同日月潭</w:t>
      </w:r>
      <w:r w:rsidR="00F1067E" w:rsidRPr="003328F3">
        <w:rPr>
          <w:rFonts w:ascii="Times New Roman" w:hint="eastAsia"/>
          <w:b/>
        </w:rPr>
        <w:t>各</w:t>
      </w:r>
      <w:r w:rsidR="00B84A50" w:rsidRPr="003328F3">
        <w:rPr>
          <w:rFonts w:ascii="Times New Roman"/>
          <w:b/>
        </w:rPr>
        <w:t>管理機關</w:t>
      </w:r>
      <w:r w:rsidR="00B84A50" w:rsidRPr="003328F3">
        <w:rPr>
          <w:rFonts w:ascii="Times New Roman" w:hint="eastAsia"/>
          <w:b/>
        </w:rPr>
        <w:t>（</w:t>
      </w:r>
      <w:r w:rsidR="00B84A50" w:rsidRPr="003328F3">
        <w:rPr>
          <w:rFonts w:ascii="Times New Roman"/>
          <w:b/>
        </w:rPr>
        <w:t>船舶管理機關南投縣政府、碼頭管理機關</w:t>
      </w:r>
      <w:r w:rsidR="00B84A50" w:rsidRPr="003328F3">
        <w:rPr>
          <w:rFonts w:ascii="Times New Roman" w:hint="eastAsia"/>
          <w:b/>
        </w:rPr>
        <w:t>日管處</w:t>
      </w:r>
      <w:r w:rsidR="00B84A50" w:rsidRPr="003328F3">
        <w:rPr>
          <w:rFonts w:ascii="Times New Roman"/>
          <w:b/>
        </w:rPr>
        <w:t>、水</w:t>
      </w:r>
      <w:r w:rsidR="00B84A50" w:rsidRPr="003328F3">
        <w:rPr>
          <w:rFonts w:ascii="Times New Roman" w:hint="eastAsia"/>
          <w:b/>
        </w:rPr>
        <w:t>庫</w:t>
      </w:r>
      <w:r w:rsidR="00B84A50" w:rsidRPr="003328F3">
        <w:rPr>
          <w:rFonts w:ascii="Times New Roman"/>
          <w:b/>
        </w:rPr>
        <w:t>管理機關台電公司</w:t>
      </w:r>
      <w:r w:rsidR="00B84A50" w:rsidRPr="003328F3">
        <w:rPr>
          <w:rFonts w:ascii="Times New Roman" w:hint="eastAsia"/>
          <w:b/>
        </w:rPr>
        <w:t>）</w:t>
      </w:r>
      <w:proofErr w:type="gramStart"/>
      <w:r w:rsidR="001F144E" w:rsidRPr="003328F3">
        <w:rPr>
          <w:rFonts w:ascii="Times New Roman" w:hint="eastAsia"/>
          <w:b/>
        </w:rPr>
        <w:t>研</w:t>
      </w:r>
      <w:proofErr w:type="gramEnd"/>
      <w:r w:rsidR="001F144E" w:rsidRPr="003328F3">
        <w:rPr>
          <w:rFonts w:ascii="Times New Roman" w:hint="eastAsia"/>
          <w:b/>
        </w:rPr>
        <w:t>謀</w:t>
      </w:r>
      <w:r w:rsidR="00EE696B" w:rsidRPr="003328F3">
        <w:rPr>
          <w:rFonts w:ascii="Times New Roman" w:hint="eastAsia"/>
          <w:b/>
        </w:rPr>
        <w:t>柴油船退場時</w:t>
      </w:r>
      <w:r w:rsidR="000F7583" w:rsidRPr="003328F3">
        <w:rPr>
          <w:rFonts w:ascii="Times New Roman" w:hint="eastAsia"/>
          <w:b/>
        </w:rPr>
        <w:t>限</w:t>
      </w:r>
      <w:r w:rsidR="00EE696B" w:rsidRPr="003328F3">
        <w:rPr>
          <w:rFonts w:ascii="Times New Roman" w:hint="eastAsia"/>
          <w:b/>
        </w:rPr>
        <w:t>，</w:t>
      </w:r>
      <w:r w:rsidR="00800B9A" w:rsidRPr="003328F3">
        <w:rPr>
          <w:rFonts w:ascii="Times New Roman" w:hint="eastAsia"/>
          <w:b/>
        </w:rPr>
        <w:t>據以</w:t>
      </w:r>
      <w:r w:rsidR="002B1DA0" w:rsidRPr="003328F3">
        <w:rPr>
          <w:rFonts w:ascii="Times New Roman" w:hint="eastAsia"/>
          <w:b/>
        </w:rPr>
        <w:t>設定各年</w:t>
      </w:r>
      <w:r w:rsidR="00800B9A" w:rsidRPr="003328F3">
        <w:rPr>
          <w:rFonts w:ascii="Times New Roman" w:hAnsi="Times New Roman" w:hint="eastAsia"/>
          <w:b/>
        </w:rPr>
        <w:t>補助案</w:t>
      </w:r>
      <w:r w:rsidR="002B1DA0" w:rsidRPr="003328F3">
        <w:rPr>
          <w:rFonts w:ascii="Times New Roman" w:hAnsi="Times New Roman" w:hint="eastAsia"/>
          <w:b/>
        </w:rPr>
        <w:t>數</w:t>
      </w:r>
      <w:r w:rsidR="00800B9A" w:rsidRPr="003328F3">
        <w:rPr>
          <w:rFonts w:ascii="Times New Roman" w:hint="eastAsia"/>
          <w:b/>
        </w:rPr>
        <w:t>，</w:t>
      </w:r>
      <w:r w:rsidR="00EE696B" w:rsidRPr="003328F3">
        <w:rPr>
          <w:rFonts w:ascii="Times New Roman" w:hint="eastAsia"/>
          <w:b/>
        </w:rPr>
        <w:t>促成</w:t>
      </w:r>
      <w:r w:rsidR="00EE696B" w:rsidRPr="003328F3">
        <w:rPr>
          <w:rFonts w:ascii="Times New Roman" w:hAnsi="Times New Roman"/>
          <w:b/>
        </w:rPr>
        <w:t>船家</w:t>
      </w:r>
      <w:r w:rsidR="001F144E" w:rsidRPr="003328F3">
        <w:rPr>
          <w:rFonts w:ascii="Times New Roman" w:hAnsi="Times New Roman" w:hint="eastAsia"/>
          <w:b/>
        </w:rPr>
        <w:t>加速轉型</w:t>
      </w:r>
      <w:r w:rsidR="001F144E" w:rsidRPr="003328F3">
        <w:rPr>
          <w:rFonts w:ascii="Times New Roman" w:hAnsi="Times New Roman" w:hint="eastAsia"/>
          <w:bCs w:val="0"/>
        </w:rPr>
        <w:t>。</w:t>
      </w:r>
      <w:r w:rsidR="00B25637" w:rsidRPr="003328F3">
        <w:rPr>
          <w:rFonts w:ascii="Times New Roman" w:hAnsi="Times New Roman" w:hint="eastAsia"/>
        </w:rPr>
        <w:t>另</w:t>
      </w:r>
      <w:r w:rsidR="00B25637" w:rsidRPr="003328F3">
        <w:rPr>
          <w:rFonts w:ascii="Times New Roman" w:hAnsi="Times New Roman"/>
          <w:bCs w:val="0"/>
        </w:rPr>
        <w:t>鑒於</w:t>
      </w:r>
      <w:r w:rsidR="00B25637" w:rsidRPr="003328F3">
        <w:rPr>
          <w:rFonts w:ascii="Times New Roman" w:hAnsi="Times New Roman"/>
          <w:b/>
        </w:rPr>
        <w:t>船家最重視電動船之補助獎勵措施、性能、續航力及穩定性，</w:t>
      </w:r>
      <w:bookmarkStart w:id="48" w:name="_Hlk219207821"/>
      <w:r w:rsidR="00B25637" w:rsidRPr="003328F3">
        <w:rPr>
          <w:rFonts w:ascii="Times New Roman" w:hAnsi="Times New Roman"/>
          <w:b/>
        </w:rPr>
        <w:t>交通部應督導</w:t>
      </w:r>
      <w:bookmarkStart w:id="49" w:name="_Hlk219206888"/>
      <w:r w:rsidR="00B25637" w:rsidRPr="003328F3">
        <w:rPr>
          <w:rFonts w:ascii="Times New Roman" w:hAnsi="Times New Roman" w:hint="eastAsia"/>
          <w:b/>
        </w:rPr>
        <w:t>所屬機關</w:t>
      </w:r>
      <w:r w:rsidR="00B25637" w:rsidRPr="003328F3">
        <w:rPr>
          <w:rFonts w:ascii="Times New Roman" w:hAnsi="Times New Roman"/>
          <w:b/>
        </w:rPr>
        <w:t>據</w:t>
      </w:r>
      <w:r w:rsidR="00C76CB7" w:rsidRPr="003328F3">
        <w:rPr>
          <w:rFonts w:ascii="Times New Roman" w:hAnsi="Times New Roman" w:hint="eastAsia"/>
          <w:b/>
        </w:rPr>
        <w:t>此</w:t>
      </w:r>
      <w:r w:rsidR="00520D45" w:rsidRPr="003328F3">
        <w:rPr>
          <w:rFonts w:ascii="Times New Roman" w:hAnsi="Times New Roman"/>
          <w:b/>
        </w:rPr>
        <w:t>精進</w:t>
      </w:r>
      <w:r w:rsidR="00B25637" w:rsidRPr="003328F3">
        <w:rPr>
          <w:rFonts w:ascii="Times New Roman" w:hAnsi="Times New Roman"/>
          <w:b/>
        </w:rPr>
        <w:t>電動船</w:t>
      </w:r>
      <w:r w:rsidR="00520D45" w:rsidRPr="003328F3">
        <w:rPr>
          <w:rFonts w:ascii="Times New Roman" w:hAnsi="Times New Roman" w:hint="eastAsia"/>
          <w:b/>
        </w:rPr>
        <w:t>推動</w:t>
      </w:r>
      <w:r w:rsidR="00B25637" w:rsidRPr="003328F3">
        <w:rPr>
          <w:rFonts w:ascii="Times New Roman" w:hAnsi="Times New Roman"/>
          <w:b/>
        </w:rPr>
        <w:t>方案</w:t>
      </w:r>
      <w:bookmarkEnd w:id="48"/>
      <w:bookmarkEnd w:id="49"/>
      <w:r w:rsidR="00B25637" w:rsidRPr="003328F3">
        <w:rPr>
          <w:rFonts w:ascii="Times New Roman" w:hAnsi="Times New Roman"/>
          <w:b/>
        </w:rPr>
        <w:t>，並與電動船相關技術團隊、專門業者合作，共同解決船舶電動化技術、後勤維修</w:t>
      </w:r>
      <w:r w:rsidR="0012722F" w:rsidRPr="003328F3">
        <w:rPr>
          <w:rFonts w:ascii="Times New Roman" w:hAnsi="Times New Roman"/>
          <w:b/>
        </w:rPr>
        <w:t>及</w:t>
      </w:r>
      <w:r w:rsidR="00B25637" w:rsidRPr="003328F3">
        <w:rPr>
          <w:rFonts w:ascii="Times New Roman" w:hAnsi="Times New Roman"/>
          <w:b/>
        </w:rPr>
        <w:t>保養等問題</w:t>
      </w:r>
      <w:r w:rsidR="00B25637" w:rsidRPr="003328F3">
        <w:rPr>
          <w:rFonts w:ascii="Times New Roman" w:hAnsi="Times New Roman"/>
          <w:bCs w:val="0"/>
        </w:rPr>
        <w:t>。</w:t>
      </w:r>
    </w:p>
    <w:p w14:paraId="0068093A" w14:textId="2833CAC5" w:rsidR="009B1215" w:rsidRPr="003328F3" w:rsidRDefault="005C0333" w:rsidP="00F2235C">
      <w:pPr>
        <w:pStyle w:val="2"/>
        <w:spacing w:line="460" w:lineRule="exact"/>
        <w:rPr>
          <w:rFonts w:ascii="Times New Roman" w:hAnsi="Times New Roman"/>
          <w:bCs w:val="0"/>
        </w:rPr>
      </w:pPr>
      <w:r w:rsidRPr="003328F3">
        <w:rPr>
          <w:rFonts w:ascii="Times New Roman" w:hAnsi="Times New Roman" w:hint="eastAsia"/>
        </w:rPr>
        <w:t>續</w:t>
      </w:r>
      <w:r w:rsidR="00352DD6" w:rsidRPr="003328F3">
        <w:rPr>
          <w:rFonts w:ascii="Times New Roman" w:hAnsi="Times New Roman"/>
          <w:bCs w:val="0"/>
        </w:rPr>
        <w:t>查</w:t>
      </w:r>
      <w:r w:rsidR="004546F2" w:rsidRPr="003328F3">
        <w:rPr>
          <w:rFonts w:ascii="Times New Roman" w:hAnsi="Times New Roman" w:hint="eastAsia"/>
          <w:bCs w:val="0"/>
        </w:rPr>
        <w:t>為改善</w:t>
      </w:r>
      <w:r w:rsidR="004546F2" w:rsidRPr="003328F3">
        <w:rPr>
          <w:rFonts w:ascii="Times New Roman" w:hAnsi="Times New Roman"/>
          <w:bCs w:val="0"/>
        </w:rPr>
        <w:t>日月潭</w:t>
      </w:r>
      <w:r w:rsidR="001B1CF3" w:rsidRPr="003328F3">
        <w:rPr>
          <w:rFonts w:ascii="Times New Roman" w:hAnsi="Times New Roman" w:hint="eastAsia"/>
          <w:bCs w:val="0"/>
        </w:rPr>
        <w:t>周</w:t>
      </w:r>
      <w:r w:rsidR="004546F2" w:rsidRPr="003328F3">
        <w:rPr>
          <w:rFonts w:ascii="Times New Roman" w:hAnsi="Times New Roman"/>
          <w:bCs w:val="0"/>
        </w:rPr>
        <w:t>邊常見現場兜售人員隨處攬客、任意喊價，各船隊有不同售票窗口及船席位，且業者為爭取客源，船票票價過度削價競爭，影響服務品質</w:t>
      </w:r>
      <w:r w:rsidR="004546F2" w:rsidRPr="003328F3">
        <w:rPr>
          <w:rFonts w:ascii="Times New Roman" w:hAnsi="Times New Roman" w:hint="eastAsia"/>
          <w:bCs w:val="0"/>
        </w:rPr>
        <w:t>，</w:t>
      </w:r>
      <w:r w:rsidR="00BB6278" w:rsidRPr="003328F3">
        <w:rPr>
          <w:rFonts w:ascii="Times New Roman" w:hAnsi="Times New Roman" w:hint="eastAsia"/>
          <w:bCs w:val="0"/>
        </w:rPr>
        <w:t>交通部</w:t>
      </w:r>
      <w:r w:rsidR="001B1CF3" w:rsidRPr="003328F3">
        <w:rPr>
          <w:rFonts w:ascii="Times New Roman" w:hAnsi="Times New Roman" w:hint="eastAsia"/>
          <w:bCs w:val="0"/>
        </w:rPr>
        <w:t>業已核定</w:t>
      </w:r>
      <w:r w:rsidR="009B3F8B" w:rsidRPr="003328F3">
        <w:rPr>
          <w:rFonts w:ascii="Times New Roman" w:hAnsi="Times New Roman" w:hint="eastAsia"/>
          <w:bCs w:val="0"/>
        </w:rPr>
        <w:t>補助</w:t>
      </w:r>
      <w:r w:rsidR="009B3F8B" w:rsidRPr="003328F3">
        <w:rPr>
          <w:rFonts w:ascii="Times New Roman" w:hAnsi="Times New Roman"/>
        </w:rPr>
        <w:t>南投縣政府</w:t>
      </w:r>
      <w:r w:rsidR="00F0585C" w:rsidRPr="003328F3">
        <w:rPr>
          <w:rFonts w:ascii="Times New Roman" w:hAnsi="Times New Roman"/>
          <w:bCs w:val="0"/>
        </w:rPr>
        <w:t>「日月潭航線</w:t>
      </w:r>
      <w:r w:rsidR="00242A1E" w:rsidRPr="003328F3">
        <w:rPr>
          <w:rFonts w:ascii="Times New Roman" w:hAnsi="Times New Roman"/>
          <w:bCs w:val="0"/>
        </w:rPr>
        <w:t>（</w:t>
      </w:r>
      <w:r w:rsidR="00F0585C" w:rsidRPr="003328F3">
        <w:rPr>
          <w:rFonts w:ascii="Times New Roman" w:hAnsi="Times New Roman"/>
          <w:bCs w:val="0"/>
        </w:rPr>
        <w:t>船舶</w:t>
      </w:r>
      <w:r w:rsidR="00242A1E" w:rsidRPr="003328F3">
        <w:rPr>
          <w:rFonts w:ascii="Times New Roman" w:hAnsi="Times New Roman"/>
          <w:bCs w:val="0"/>
        </w:rPr>
        <w:t>）</w:t>
      </w:r>
      <w:r w:rsidR="00F0585C" w:rsidRPr="003328F3">
        <w:rPr>
          <w:rFonts w:ascii="Times New Roman" w:hAnsi="Times New Roman"/>
          <w:bCs w:val="0"/>
        </w:rPr>
        <w:t>智慧旅運服務系統建置計畫」</w:t>
      </w:r>
      <w:r w:rsidR="001B1CF3" w:rsidRPr="003328F3">
        <w:rPr>
          <w:rFonts w:ascii="Times New Roman" w:hAnsi="Times New Roman" w:hint="eastAsia"/>
          <w:bCs w:val="0"/>
        </w:rPr>
        <w:t>，協助</w:t>
      </w:r>
      <w:r w:rsidR="009B3F8B" w:rsidRPr="003328F3">
        <w:rPr>
          <w:rFonts w:ascii="Times New Roman" w:hAnsi="Times New Roman"/>
        </w:rPr>
        <w:t>提供旅客智慧化</w:t>
      </w:r>
      <w:r w:rsidR="009B3F8B" w:rsidRPr="003328F3">
        <w:rPr>
          <w:rFonts w:ascii="Times New Roman" w:hAnsi="Times New Roman"/>
        </w:rPr>
        <w:lastRenderedPageBreak/>
        <w:t>與數</w:t>
      </w:r>
      <w:r w:rsidR="009B3F8B" w:rsidRPr="003328F3">
        <w:rPr>
          <w:rFonts w:ascii="Times New Roman" w:hAnsi="Times New Roman"/>
          <w:bCs w:val="0"/>
        </w:rPr>
        <w:t>位化之搭船服務</w:t>
      </w:r>
      <w:r w:rsidR="001B1CF3" w:rsidRPr="003328F3">
        <w:rPr>
          <w:rFonts w:ascii="Times New Roman" w:hAnsi="Times New Roman" w:hint="eastAsia"/>
          <w:bCs w:val="0"/>
        </w:rPr>
        <w:t>，</w:t>
      </w:r>
      <w:r w:rsidR="009B3F8B" w:rsidRPr="003328F3">
        <w:rPr>
          <w:rFonts w:ascii="Times New Roman" w:hAnsi="Times New Roman"/>
          <w:bCs w:val="0"/>
        </w:rPr>
        <w:t>提升日月潭國際旅遊品質</w:t>
      </w:r>
      <w:r w:rsidR="00BE7C2D" w:rsidRPr="003328F3">
        <w:rPr>
          <w:rFonts w:ascii="Times New Roman" w:hAnsi="Times New Roman" w:hint="eastAsia"/>
          <w:bCs w:val="0"/>
        </w:rPr>
        <w:t>，</w:t>
      </w:r>
      <w:r w:rsidR="00F0585C" w:rsidRPr="003328F3">
        <w:rPr>
          <w:rFonts w:ascii="Times New Roman" w:hAnsi="Times New Roman"/>
          <w:bCs w:val="0"/>
        </w:rPr>
        <w:t>總經費為</w:t>
      </w:r>
      <w:r w:rsidR="00F0585C" w:rsidRPr="003328F3">
        <w:rPr>
          <w:rFonts w:ascii="Times New Roman" w:hAnsi="Times New Roman"/>
          <w:bCs w:val="0"/>
        </w:rPr>
        <w:t>5</w:t>
      </w:r>
      <w:r w:rsidR="007F7008" w:rsidRPr="003328F3">
        <w:rPr>
          <w:rFonts w:ascii="Times New Roman" w:hAnsi="Times New Roman"/>
          <w:bCs w:val="0"/>
        </w:rPr>
        <w:t>,</w:t>
      </w:r>
      <w:r w:rsidR="00F0585C" w:rsidRPr="003328F3">
        <w:rPr>
          <w:rFonts w:ascii="Times New Roman" w:hAnsi="Times New Roman"/>
          <w:bCs w:val="0"/>
        </w:rPr>
        <w:t>753</w:t>
      </w:r>
      <w:r w:rsidR="007F7008" w:rsidRPr="003328F3">
        <w:rPr>
          <w:rFonts w:ascii="Times New Roman" w:hAnsi="Times New Roman"/>
          <w:bCs w:val="0"/>
        </w:rPr>
        <w:t>萬餘</w:t>
      </w:r>
      <w:r w:rsidR="00F0585C" w:rsidRPr="003328F3">
        <w:rPr>
          <w:rFonts w:ascii="Times New Roman" w:hAnsi="Times New Roman"/>
          <w:bCs w:val="0"/>
        </w:rPr>
        <w:t>元，</w:t>
      </w:r>
      <w:r w:rsidR="00242A1E" w:rsidRPr="003328F3">
        <w:rPr>
          <w:rFonts w:ascii="Times New Roman" w:hAnsi="Times New Roman"/>
          <w:bCs w:val="0"/>
        </w:rPr>
        <w:t>經費來源為</w:t>
      </w:r>
      <w:r w:rsidR="00F0585C" w:rsidRPr="003328F3">
        <w:rPr>
          <w:rFonts w:ascii="Times New Roman" w:hAnsi="Times New Roman"/>
          <w:bCs w:val="0"/>
        </w:rPr>
        <w:t>交通部</w:t>
      </w:r>
      <w:r w:rsidR="0046154E" w:rsidRPr="003328F3">
        <w:rPr>
          <w:rFonts w:ascii="Times New Roman" w:hAnsi="Times New Roman" w:hint="eastAsia"/>
        </w:rPr>
        <w:t>科技及資訊</w:t>
      </w:r>
      <w:r w:rsidR="00F0585C" w:rsidRPr="003328F3">
        <w:rPr>
          <w:rFonts w:ascii="Times New Roman" w:hAnsi="Times New Roman"/>
          <w:bCs w:val="0"/>
        </w:rPr>
        <w:t>司分攤</w:t>
      </w:r>
      <w:r w:rsidR="00F0585C" w:rsidRPr="003328F3">
        <w:rPr>
          <w:rFonts w:ascii="Times New Roman" w:hAnsi="Times New Roman"/>
          <w:bCs w:val="0"/>
        </w:rPr>
        <w:t>2</w:t>
      </w:r>
      <w:r w:rsidR="007F7008" w:rsidRPr="003328F3">
        <w:rPr>
          <w:rFonts w:ascii="Times New Roman" w:hAnsi="Times New Roman"/>
          <w:bCs w:val="0"/>
        </w:rPr>
        <w:t>,</w:t>
      </w:r>
      <w:r w:rsidR="00F0585C" w:rsidRPr="003328F3">
        <w:rPr>
          <w:rFonts w:ascii="Times New Roman" w:hAnsi="Times New Roman"/>
          <w:bCs w:val="0"/>
        </w:rPr>
        <w:t>45</w:t>
      </w:r>
      <w:r w:rsidR="007F7008" w:rsidRPr="003328F3">
        <w:rPr>
          <w:rFonts w:ascii="Times New Roman" w:hAnsi="Times New Roman"/>
          <w:bCs w:val="0"/>
        </w:rPr>
        <w:t>8</w:t>
      </w:r>
      <w:r w:rsidR="007F7008" w:rsidRPr="003328F3">
        <w:rPr>
          <w:rFonts w:ascii="Times New Roman" w:hAnsi="Times New Roman"/>
          <w:bCs w:val="0"/>
        </w:rPr>
        <w:t>萬餘</w:t>
      </w:r>
      <w:r w:rsidR="00F0585C" w:rsidRPr="003328F3">
        <w:rPr>
          <w:rFonts w:ascii="Times New Roman" w:hAnsi="Times New Roman"/>
          <w:bCs w:val="0"/>
        </w:rPr>
        <w:t>元、觀光署分攤</w:t>
      </w:r>
      <w:r w:rsidR="00F0585C" w:rsidRPr="003328F3">
        <w:rPr>
          <w:rFonts w:ascii="Times New Roman" w:hAnsi="Times New Roman"/>
          <w:bCs w:val="0"/>
        </w:rPr>
        <w:t>1</w:t>
      </w:r>
      <w:r w:rsidR="007F7008" w:rsidRPr="003328F3">
        <w:rPr>
          <w:rFonts w:ascii="Times New Roman" w:hAnsi="Times New Roman"/>
          <w:bCs w:val="0"/>
        </w:rPr>
        <w:t>,</w:t>
      </w:r>
      <w:r w:rsidR="00F0585C" w:rsidRPr="003328F3">
        <w:rPr>
          <w:rFonts w:ascii="Times New Roman" w:hAnsi="Times New Roman"/>
          <w:bCs w:val="0"/>
        </w:rPr>
        <w:t>491</w:t>
      </w:r>
      <w:r w:rsidR="007F7008" w:rsidRPr="003328F3">
        <w:rPr>
          <w:rFonts w:ascii="Times New Roman" w:hAnsi="Times New Roman"/>
          <w:bCs w:val="0"/>
        </w:rPr>
        <w:t>萬餘</w:t>
      </w:r>
      <w:r w:rsidR="00F0585C" w:rsidRPr="003328F3">
        <w:rPr>
          <w:rFonts w:ascii="Times New Roman" w:hAnsi="Times New Roman"/>
          <w:bCs w:val="0"/>
        </w:rPr>
        <w:t>元、航港局分攤</w:t>
      </w:r>
      <w:r w:rsidR="00F0585C" w:rsidRPr="003328F3">
        <w:rPr>
          <w:rFonts w:ascii="Times New Roman" w:hAnsi="Times New Roman"/>
          <w:bCs w:val="0"/>
        </w:rPr>
        <w:t>1</w:t>
      </w:r>
      <w:r w:rsidR="007F7008" w:rsidRPr="003328F3">
        <w:rPr>
          <w:rFonts w:ascii="Times New Roman" w:hAnsi="Times New Roman"/>
          <w:bCs w:val="0"/>
        </w:rPr>
        <w:t>,</w:t>
      </w:r>
      <w:r w:rsidR="00F0585C" w:rsidRPr="003328F3">
        <w:rPr>
          <w:rFonts w:ascii="Times New Roman" w:hAnsi="Times New Roman"/>
          <w:bCs w:val="0"/>
        </w:rPr>
        <w:t>127</w:t>
      </w:r>
      <w:r w:rsidR="007F7008" w:rsidRPr="003328F3">
        <w:rPr>
          <w:rFonts w:ascii="Times New Roman" w:hAnsi="Times New Roman"/>
          <w:bCs w:val="0"/>
        </w:rPr>
        <w:t>萬餘</w:t>
      </w:r>
      <w:r w:rsidR="00F0585C" w:rsidRPr="003328F3">
        <w:rPr>
          <w:rFonts w:ascii="Times New Roman" w:hAnsi="Times New Roman"/>
          <w:bCs w:val="0"/>
        </w:rPr>
        <w:t>元</w:t>
      </w:r>
      <w:r w:rsidR="00BE7C2D" w:rsidRPr="003328F3">
        <w:rPr>
          <w:rFonts w:ascii="Times New Roman" w:hAnsi="Times New Roman" w:hint="eastAsia"/>
          <w:bCs w:val="0"/>
        </w:rPr>
        <w:t>及</w:t>
      </w:r>
      <w:r w:rsidR="00F0585C" w:rsidRPr="003328F3">
        <w:rPr>
          <w:rFonts w:ascii="Times New Roman" w:hAnsi="Times New Roman"/>
          <w:bCs w:val="0"/>
        </w:rPr>
        <w:t>南投縣政府分攤</w:t>
      </w:r>
      <w:r w:rsidR="00F0585C" w:rsidRPr="003328F3">
        <w:rPr>
          <w:rFonts w:ascii="Times New Roman" w:hAnsi="Times New Roman"/>
          <w:bCs w:val="0"/>
        </w:rPr>
        <w:t>675</w:t>
      </w:r>
      <w:r w:rsidR="007F7008" w:rsidRPr="003328F3">
        <w:rPr>
          <w:rFonts w:ascii="Times New Roman" w:hAnsi="Times New Roman"/>
          <w:bCs w:val="0"/>
        </w:rPr>
        <w:t>萬餘</w:t>
      </w:r>
      <w:r w:rsidR="00F0585C" w:rsidRPr="003328F3">
        <w:rPr>
          <w:rFonts w:ascii="Times New Roman" w:hAnsi="Times New Roman"/>
          <w:bCs w:val="0"/>
        </w:rPr>
        <w:t>元</w:t>
      </w:r>
      <w:r w:rsidR="00BE7C2D" w:rsidRPr="003328F3">
        <w:rPr>
          <w:rFonts w:ascii="Times New Roman" w:hAnsi="Times New Roman" w:hint="eastAsia"/>
          <w:bCs w:val="0"/>
        </w:rPr>
        <w:t>；</w:t>
      </w:r>
      <w:r w:rsidR="00BE7C2D" w:rsidRPr="003328F3">
        <w:rPr>
          <w:rFonts w:ascii="Times New Roman" w:hAnsi="Times New Roman"/>
          <w:bCs w:val="0"/>
        </w:rPr>
        <w:t>計畫</w:t>
      </w:r>
      <w:r w:rsidR="008D48C6" w:rsidRPr="003328F3">
        <w:rPr>
          <w:rFonts w:ascii="Times New Roman" w:hAnsi="Times New Roman" w:hint="eastAsia"/>
          <w:bCs w:val="0"/>
        </w:rPr>
        <w:t>預期效益包括</w:t>
      </w:r>
      <w:r w:rsidR="008D48C6" w:rsidRPr="003328F3">
        <w:rPr>
          <w:rFonts w:ascii="Times New Roman" w:hAnsi="Times New Roman"/>
          <w:bCs w:val="0"/>
        </w:rPr>
        <w:t>船舶載客率提升</w:t>
      </w:r>
      <w:r w:rsidR="008D48C6" w:rsidRPr="003328F3">
        <w:rPr>
          <w:rFonts w:ascii="Times New Roman" w:hAnsi="Times New Roman" w:hint="eastAsia"/>
          <w:bCs w:val="0"/>
        </w:rPr>
        <w:t>、</w:t>
      </w:r>
      <w:proofErr w:type="gramStart"/>
      <w:r w:rsidR="008D48C6" w:rsidRPr="003328F3">
        <w:rPr>
          <w:rFonts w:ascii="Times New Roman" w:hAnsi="Times New Roman"/>
          <w:bCs w:val="0"/>
        </w:rPr>
        <w:t>增裕景區</w:t>
      </w:r>
      <w:proofErr w:type="gramEnd"/>
      <w:r w:rsidR="008D48C6" w:rsidRPr="003328F3">
        <w:rPr>
          <w:rFonts w:ascii="Times New Roman" w:hAnsi="Times New Roman"/>
          <w:bCs w:val="0"/>
        </w:rPr>
        <w:t>觀光營收</w:t>
      </w:r>
      <w:r w:rsidR="008D48C6" w:rsidRPr="003328F3">
        <w:rPr>
          <w:rFonts w:ascii="Times New Roman" w:hAnsi="Times New Roman" w:hint="eastAsia"/>
          <w:bCs w:val="0"/>
        </w:rPr>
        <w:t>、</w:t>
      </w:r>
      <w:r w:rsidR="008D48C6" w:rsidRPr="003328F3">
        <w:rPr>
          <w:rFonts w:ascii="Times New Roman" w:hAnsi="Times New Roman"/>
          <w:bCs w:val="0"/>
        </w:rPr>
        <w:t>穩定班船經營環境</w:t>
      </w:r>
      <w:r w:rsidR="008D48C6" w:rsidRPr="003328F3">
        <w:rPr>
          <w:rFonts w:ascii="Times New Roman" w:hAnsi="Times New Roman" w:hint="eastAsia"/>
          <w:bCs w:val="0"/>
        </w:rPr>
        <w:t>、</w:t>
      </w:r>
      <w:r w:rsidR="008D48C6" w:rsidRPr="003328F3">
        <w:rPr>
          <w:rFonts w:ascii="Times New Roman" w:hAnsi="Times New Roman"/>
          <w:bCs w:val="0"/>
        </w:rPr>
        <w:t>利於周邊景點服務整合</w:t>
      </w:r>
      <w:r w:rsidR="008D48C6" w:rsidRPr="003328F3">
        <w:rPr>
          <w:rFonts w:ascii="Times New Roman" w:hAnsi="Times New Roman" w:hint="eastAsia"/>
          <w:bCs w:val="0"/>
        </w:rPr>
        <w:t>、</w:t>
      </w:r>
      <w:r w:rsidR="008D48C6" w:rsidRPr="003328F3">
        <w:rPr>
          <w:rFonts w:ascii="Times New Roman" w:hAnsi="Times New Roman"/>
          <w:bCs w:val="0"/>
        </w:rPr>
        <w:t>旅客遊程豐富化</w:t>
      </w:r>
      <w:r w:rsidR="008D48C6" w:rsidRPr="003328F3">
        <w:rPr>
          <w:rFonts w:ascii="Times New Roman" w:hAnsi="Times New Roman" w:hint="eastAsia"/>
          <w:bCs w:val="0"/>
        </w:rPr>
        <w:t>等。</w:t>
      </w:r>
      <w:r w:rsidR="008973B5" w:rsidRPr="003328F3">
        <w:rPr>
          <w:rFonts w:ascii="Times New Roman" w:hAnsi="Times New Roman" w:hint="eastAsia"/>
          <w:bCs w:val="0"/>
        </w:rPr>
        <w:t>為</w:t>
      </w:r>
      <w:r w:rsidR="00BE7C2D" w:rsidRPr="003328F3">
        <w:rPr>
          <w:rFonts w:ascii="Times New Roman" w:hAnsi="Times New Roman" w:hint="eastAsia"/>
          <w:bCs w:val="0"/>
        </w:rPr>
        <w:t>能讓</w:t>
      </w:r>
      <w:r w:rsidR="008405BE" w:rsidRPr="003328F3">
        <w:rPr>
          <w:rFonts w:ascii="Times New Roman" w:hAnsi="Times New Roman"/>
          <w:bCs w:val="0"/>
        </w:rPr>
        <w:t>日月潭區共榮與共創</w:t>
      </w:r>
      <w:r w:rsidR="008D48C6" w:rsidRPr="003328F3">
        <w:rPr>
          <w:rFonts w:ascii="Times New Roman" w:hAnsi="Times New Roman" w:hint="eastAsia"/>
          <w:bCs w:val="0"/>
        </w:rPr>
        <w:t>，</w:t>
      </w:r>
      <w:r w:rsidR="006E1051" w:rsidRPr="003328F3">
        <w:rPr>
          <w:rFonts w:ascii="Times New Roman" w:hAnsi="Times New Roman"/>
          <w:bCs w:val="0"/>
        </w:rPr>
        <w:t>允應</w:t>
      </w:r>
      <w:r w:rsidR="009B1215" w:rsidRPr="003328F3">
        <w:rPr>
          <w:rFonts w:ascii="Times New Roman" w:hAnsi="Times New Roman"/>
          <w:bCs w:val="0"/>
        </w:rPr>
        <w:t>建構公有碼頭服務品質提升與文化回饋機制</w:t>
      </w:r>
      <w:r w:rsidR="006E1051" w:rsidRPr="003328F3">
        <w:rPr>
          <w:rFonts w:ascii="Times New Roman" w:hAnsi="Times New Roman"/>
          <w:bCs w:val="0"/>
        </w:rPr>
        <w:t>如下</w:t>
      </w:r>
      <w:r w:rsidR="009B1215" w:rsidRPr="003328F3">
        <w:rPr>
          <w:rFonts w:ascii="Times New Roman" w:hAnsi="Times New Roman"/>
          <w:bCs w:val="0"/>
        </w:rPr>
        <w:t>：</w:t>
      </w:r>
    </w:p>
    <w:p w14:paraId="5BD65145" w14:textId="77777777" w:rsidR="008F04F7" w:rsidRPr="003328F3" w:rsidRDefault="009B1215" w:rsidP="00F2235C">
      <w:pPr>
        <w:pStyle w:val="3"/>
        <w:spacing w:line="460" w:lineRule="exact"/>
        <w:rPr>
          <w:rFonts w:ascii="Times New Roman" w:hAnsi="Times New Roman"/>
        </w:rPr>
      </w:pPr>
      <w:r w:rsidRPr="003328F3">
        <w:rPr>
          <w:rFonts w:ascii="Times New Roman" w:hAnsi="Times New Roman"/>
        </w:rPr>
        <w:t>基礎建設成本</w:t>
      </w:r>
      <w:proofErr w:type="gramStart"/>
      <w:r w:rsidRPr="003328F3">
        <w:rPr>
          <w:rFonts w:ascii="Times New Roman" w:hAnsi="Times New Roman"/>
        </w:rPr>
        <w:t>與維管負擔</w:t>
      </w:r>
      <w:proofErr w:type="gramEnd"/>
      <w:r w:rsidRPr="003328F3">
        <w:rPr>
          <w:rFonts w:ascii="Times New Roman" w:hAnsi="Times New Roman"/>
        </w:rPr>
        <w:t>：</w:t>
      </w:r>
    </w:p>
    <w:p w14:paraId="563FD294" w14:textId="4A8C983F" w:rsidR="009B1215" w:rsidRPr="003328F3" w:rsidRDefault="00352DD6" w:rsidP="00F2235C">
      <w:pPr>
        <w:pStyle w:val="42"/>
        <w:spacing w:line="460" w:lineRule="exact"/>
        <w:ind w:leftChars="400" w:left="1361" w:firstLine="680"/>
        <w:rPr>
          <w:rFonts w:ascii="Times New Roman"/>
        </w:rPr>
      </w:pPr>
      <w:proofErr w:type="gramStart"/>
      <w:r w:rsidRPr="003328F3">
        <w:rPr>
          <w:rFonts w:ascii="Times New Roman"/>
          <w:bCs/>
        </w:rPr>
        <w:t>考量</w:t>
      </w:r>
      <w:r w:rsidR="009B1215" w:rsidRPr="003328F3">
        <w:rPr>
          <w:rFonts w:ascii="Times New Roman"/>
          <w:bCs/>
        </w:rPr>
        <w:t>日管處</w:t>
      </w:r>
      <w:proofErr w:type="gramEnd"/>
      <w:r w:rsidR="009B1215" w:rsidRPr="003328F3">
        <w:rPr>
          <w:rFonts w:ascii="Times New Roman"/>
          <w:bCs/>
        </w:rPr>
        <w:t>建置投入水社、伊達</w:t>
      </w:r>
      <w:proofErr w:type="gramStart"/>
      <w:r w:rsidR="009B1215" w:rsidRPr="003328F3">
        <w:rPr>
          <w:rFonts w:ascii="Times New Roman"/>
          <w:bCs/>
        </w:rPr>
        <w:t>邵</w:t>
      </w:r>
      <w:proofErr w:type="gramEnd"/>
      <w:r w:rsidR="009B1215" w:rsidRPr="003328F3">
        <w:rPr>
          <w:rFonts w:ascii="Times New Roman"/>
          <w:bCs/>
        </w:rPr>
        <w:t>、</w:t>
      </w:r>
      <w:proofErr w:type="gramStart"/>
      <w:r w:rsidR="009B1215" w:rsidRPr="003328F3">
        <w:rPr>
          <w:rFonts w:ascii="Times New Roman"/>
          <w:bCs/>
        </w:rPr>
        <w:t>玄光及朝霧</w:t>
      </w:r>
      <w:proofErr w:type="gramEnd"/>
      <w:r w:rsidR="009B1215" w:rsidRPr="003328F3">
        <w:rPr>
          <w:rFonts w:ascii="Times New Roman"/>
          <w:bCs/>
        </w:rPr>
        <w:t>等</w:t>
      </w:r>
      <w:r w:rsidR="00491306" w:rsidRPr="003328F3">
        <w:rPr>
          <w:rFonts w:ascii="Times New Roman"/>
          <w:bCs/>
        </w:rPr>
        <w:t>4</w:t>
      </w:r>
      <w:r w:rsidR="009B1215" w:rsidRPr="003328F3">
        <w:rPr>
          <w:rFonts w:ascii="Times New Roman"/>
          <w:bCs/>
        </w:rPr>
        <w:t>座公有碼頭</w:t>
      </w:r>
      <w:r w:rsidR="009B1215" w:rsidRPr="003328F3">
        <w:rPr>
          <w:rFonts w:ascii="Times New Roman"/>
        </w:rPr>
        <w:t>建設</w:t>
      </w:r>
      <w:r w:rsidR="00A07182" w:rsidRPr="003328F3">
        <w:rPr>
          <w:rFonts w:ascii="Times New Roman"/>
        </w:rPr>
        <w:t>，</w:t>
      </w:r>
      <w:r w:rsidR="009B1215" w:rsidRPr="003328F3">
        <w:rPr>
          <w:rFonts w:ascii="Times New Roman"/>
        </w:rPr>
        <w:t>歷年總投資</w:t>
      </w:r>
      <w:r w:rsidR="00A07182" w:rsidRPr="003328F3">
        <w:rPr>
          <w:rFonts w:ascii="Times New Roman"/>
        </w:rPr>
        <w:t>金額逾</w:t>
      </w:r>
      <w:r w:rsidR="009B1215" w:rsidRPr="003328F3">
        <w:rPr>
          <w:rFonts w:ascii="Times New Roman"/>
        </w:rPr>
        <w:t>1</w:t>
      </w:r>
      <w:r w:rsidR="009B1215" w:rsidRPr="003328F3">
        <w:rPr>
          <w:rFonts w:ascii="Times New Roman"/>
        </w:rPr>
        <w:t>億元，</w:t>
      </w:r>
      <w:r w:rsidR="00A07182" w:rsidRPr="003328F3">
        <w:rPr>
          <w:rFonts w:ascii="Times New Roman"/>
        </w:rPr>
        <w:t>且</w:t>
      </w:r>
      <w:r w:rsidR="009B1215" w:rsidRPr="003328F3">
        <w:rPr>
          <w:rFonts w:ascii="Times New Roman"/>
        </w:rPr>
        <w:t>每年支出維護費用約</w:t>
      </w:r>
      <w:r w:rsidR="009B1215" w:rsidRPr="003328F3">
        <w:rPr>
          <w:rFonts w:ascii="Times New Roman"/>
        </w:rPr>
        <w:t>1,000</w:t>
      </w:r>
      <w:r w:rsidR="004525EE" w:rsidRPr="003328F3">
        <w:rPr>
          <w:rFonts w:ascii="Times New Roman"/>
        </w:rPr>
        <w:t>萬元</w:t>
      </w:r>
      <w:r w:rsidR="009B1215" w:rsidRPr="003328F3">
        <w:rPr>
          <w:rFonts w:ascii="Times New Roman"/>
        </w:rPr>
        <w:t>至</w:t>
      </w:r>
      <w:r w:rsidR="009B1215" w:rsidRPr="003328F3">
        <w:rPr>
          <w:rFonts w:ascii="Times New Roman"/>
        </w:rPr>
        <w:t>1,200</w:t>
      </w:r>
      <w:r w:rsidR="009B1215" w:rsidRPr="003328F3">
        <w:rPr>
          <w:rFonts w:ascii="Times New Roman"/>
        </w:rPr>
        <w:t>萬元，</w:t>
      </w:r>
      <w:proofErr w:type="gramStart"/>
      <w:r w:rsidR="00A07182" w:rsidRPr="003328F3">
        <w:rPr>
          <w:rFonts w:ascii="Times New Roman"/>
        </w:rPr>
        <w:t>此外，</w:t>
      </w:r>
      <w:proofErr w:type="gramEnd"/>
      <w:r w:rsidR="009B1215" w:rsidRPr="003328F3">
        <w:rPr>
          <w:rFonts w:ascii="Times New Roman"/>
        </w:rPr>
        <w:t>為確保遊客安全及秩序，</w:t>
      </w:r>
      <w:r w:rsidR="00A07182" w:rsidRPr="003328F3">
        <w:rPr>
          <w:rFonts w:ascii="Times New Roman"/>
        </w:rPr>
        <w:t>該處</w:t>
      </w:r>
      <w:r w:rsidR="009B1215" w:rsidRPr="003328F3">
        <w:rPr>
          <w:rFonts w:ascii="Times New Roman"/>
        </w:rPr>
        <w:t>每年另編列約</w:t>
      </w:r>
      <w:r w:rsidR="009B1215" w:rsidRPr="003328F3">
        <w:rPr>
          <w:rFonts w:ascii="Times New Roman"/>
        </w:rPr>
        <w:t>300</w:t>
      </w:r>
      <w:r w:rsidR="009B1215" w:rsidRPr="003328F3">
        <w:rPr>
          <w:rFonts w:ascii="Times New Roman"/>
        </w:rPr>
        <w:t>萬元配置專業保全人員維護</w:t>
      </w:r>
      <w:r w:rsidR="00A07182" w:rsidRPr="003328F3">
        <w:rPr>
          <w:rFonts w:ascii="Times New Roman"/>
        </w:rPr>
        <w:t>旅客</w:t>
      </w:r>
      <w:r w:rsidR="009B1215" w:rsidRPr="003328F3">
        <w:rPr>
          <w:rFonts w:ascii="Times New Roman"/>
        </w:rPr>
        <w:t>及</w:t>
      </w:r>
      <w:r w:rsidR="00E969BF" w:rsidRPr="003328F3">
        <w:rPr>
          <w:rFonts w:ascii="Times New Roman"/>
        </w:rPr>
        <w:t>設施</w:t>
      </w:r>
      <w:r w:rsidR="009B1215" w:rsidRPr="003328F3">
        <w:rPr>
          <w:rFonts w:ascii="Times New Roman"/>
        </w:rPr>
        <w:t>。基於「受益者付費」與「公共資產永續營運」原則，</w:t>
      </w:r>
      <w:r w:rsidR="00570AEE" w:rsidRPr="003328F3">
        <w:rPr>
          <w:rFonts w:ascii="Times New Roman"/>
        </w:rPr>
        <w:t>允</w:t>
      </w:r>
      <w:r w:rsidR="009B1215" w:rsidRPr="003328F3">
        <w:rPr>
          <w:rFonts w:ascii="Times New Roman"/>
        </w:rPr>
        <w:t>應建立合理之回饋機制。</w:t>
      </w:r>
    </w:p>
    <w:p w14:paraId="2200D563" w14:textId="68F8EFE3" w:rsidR="008F04F7" w:rsidRPr="003328F3" w:rsidRDefault="009B1215" w:rsidP="00F2235C">
      <w:pPr>
        <w:pStyle w:val="3"/>
        <w:spacing w:line="460" w:lineRule="exact"/>
        <w:rPr>
          <w:rFonts w:ascii="Times New Roman" w:hAnsi="Times New Roman"/>
        </w:rPr>
      </w:pPr>
      <w:r w:rsidRPr="003328F3">
        <w:rPr>
          <w:rFonts w:ascii="Times New Roman" w:hAnsi="Times New Roman"/>
        </w:rPr>
        <w:t>票價調整與</w:t>
      </w:r>
      <w:r w:rsidR="00570AEE" w:rsidRPr="003328F3">
        <w:rPr>
          <w:rFonts w:ascii="Times New Roman" w:hAnsi="Times New Roman"/>
        </w:rPr>
        <w:t>回饋</w:t>
      </w:r>
      <w:r w:rsidRPr="003328F3">
        <w:rPr>
          <w:rFonts w:ascii="Times New Roman" w:hAnsi="Times New Roman"/>
        </w:rPr>
        <w:t>構想（以服務升級替代直接抽成）：</w:t>
      </w:r>
    </w:p>
    <w:p w14:paraId="171B1B6A" w14:textId="2F451C3E" w:rsidR="008F04F7" w:rsidRPr="003328F3" w:rsidRDefault="009B1215" w:rsidP="00F2235C">
      <w:pPr>
        <w:pStyle w:val="4"/>
        <w:spacing w:line="460" w:lineRule="exact"/>
        <w:rPr>
          <w:rFonts w:ascii="Times New Roman" w:hAnsi="Times New Roman"/>
        </w:rPr>
      </w:pPr>
      <w:r w:rsidRPr="003328F3">
        <w:rPr>
          <w:rFonts w:ascii="Times New Roman" w:hAnsi="Times New Roman"/>
        </w:rPr>
        <w:t>查日月潭船舶票價</w:t>
      </w:r>
      <w:r w:rsidR="00570AEE" w:rsidRPr="003328F3">
        <w:rPr>
          <w:rFonts w:ascii="Times New Roman" w:hAnsi="Times New Roman"/>
        </w:rPr>
        <w:t>自</w:t>
      </w:r>
      <w:r w:rsidR="00570AEE" w:rsidRPr="003328F3">
        <w:rPr>
          <w:rFonts w:ascii="Times New Roman" w:hAnsi="Times New Roman"/>
        </w:rPr>
        <w:t>10</w:t>
      </w:r>
      <w:r w:rsidR="009041A1" w:rsidRPr="003328F3">
        <w:rPr>
          <w:rFonts w:ascii="Times New Roman" w:hAnsi="Times New Roman" w:hint="eastAsia"/>
        </w:rPr>
        <w:t>6</w:t>
      </w:r>
      <w:r w:rsidR="00570AEE" w:rsidRPr="003328F3">
        <w:rPr>
          <w:rFonts w:ascii="Times New Roman" w:hAnsi="Times New Roman"/>
        </w:rPr>
        <w:t>年</w:t>
      </w:r>
      <w:r w:rsidR="0020799A" w:rsidRPr="003328F3">
        <w:rPr>
          <w:rFonts w:ascii="Times New Roman" w:hAnsi="Times New Roman" w:hint="eastAsia"/>
        </w:rPr>
        <w:t>迄今</w:t>
      </w:r>
      <w:r w:rsidRPr="003328F3">
        <w:rPr>
          <w:rFonts w:ascii="Times New Roman" w:hAnsi="Times New Roman"/>
        </w:rPr>
        <w:t>維持</w:t>
      </w:r>
      <w:r w:rsidRPr="003328F3">
        <w:rPr>
          <w:rFonts w:ascii="Times New Roman" w:hAnsi="Times New Roman"/>
        </w:rPr>
        <w:t>300</w:t>
      </w:r>
      <w:r w:rsidRPr="003328F3">
        <w:rPr>
          <w:rFonts w:ascii="Times New Roman" w:hAnsi="Times New Roman"/>
        </w:rPr>
        <w:t>元已久，</w:t>
      </w:r>
      <w:proofErr w:type="gramStart"/>
      <w:r w:rsidR="00570AEE" w:rsidRPr="003328F3">
        <w:rPr>
          <w:rFonts w:ascii="Times New Roman" w:hAnsi="Times New Roman"/>
        </w:rPr>
        <w:t>囿</w:t>
      </w:r>
      <w:proofErr w:type="gramEnd"/>
      <w:r w:rsidR="00570AEE" w:rsidRPr="003328F3">
        <w:rPr>
          <w:rFonts w:ascii="Times New Roman" w:hAnsi="Times New Roman"/>
        </w:rPr>
        <w:t>於</w:t>
      </w:r>
      <w:r w:rsidRPr="003328F3">
        <w:rPr>
          <w:rFonts w:ascii="Times New Roman" w:hAnsi="Times New Roman"/>
        </w:rPr>
        <w:t>業者經營現況</w:t>
      </w:r>
      <w:r w:rsidR="00DB2908" w:rsidRPr="003328F3">
        <w:rPr>
          <w:rFonts w:ascii="Times New Roman" w:hAnsi="Times New Roman"/>
        </w:rPr>
        <w:t>（</w:t>
      </w:r>
      <w:r w:rsidRPr="003328F3">
        <w:rPr>
          <w:rFonts w:ascii="Times New Roman" w:hAnsi="Times New Roman"/>
        </w:rPr>
        <w:t>遊客數不如</w:t>
      </w:r>
      <w:r w:rsidR="00570AEE" w:rsidRPr="003328F3">
        <w:rPr>
          <w:rFonts w:ascii="Times New Roman" w:hAnsi="Times New Roman"/>
        </w:rPr>
        <w:t>COVID-19</w:t>
      </w:r>
      <w:proofErr w:type="gramStart"/>
      <w:r w:rsidRPr="003328F3">
        <w:rPr>
          <w:rFonts w:ascii="Times New Roman" w:hAnsi="Times New Roman"/>
        </w:rPr>
        <w:t>疫情前</w:t>
      </w:r>
      <w:proofErr w:type="gramEnd"/>
      <w:r w:rsidR="00DB2908" w:rsidRPr="003328F3">
        <w:rPr>
          <w:rFonts w:ascii="Times New Roman" w:hAnsi="Times New Roman"/>
        </w:rPr>
        <w:t>）</w:t>
      </w:r>
      <w:r w:rsidRPr="003328F3">
        <w:rPr>
          <w:rFonts w:ascii="Times New Roman" w:hAnsi="Times New Roman"/>
        </w:rPr>
        <w:t>，</w:t>
      </w:r>
      <w:r w:rsidR="00570AEE" w:rsidRPr="003328F3">
        <w:rPr>
          <w:rFonts w:ascii="Times New Roman" w:hAnsi="Times New Roman"/>
        </w:rPr>
        <w:t>允應</w:t>
      </w:r>
      <w:r w:rsidRPr="003328F3">
        <w:rPr>
          <w:rFonts w:ascii="Times New Roman" w:hAnsi="Times New Roman"/>
        </w:rPr>
        <w:t>參考物價普遍上漲趨勢及民眾預期心理將票價適度調整。</w:t>
      </w:r>
    </w:p>
    <w:p w14:paraId="5C114F4B" w14:textId="5C6182A9" w:rsidR="009B1215" w:rsidRPr="003328F3" w:rsidRDefault="008F04F7" w:rsidP="00F2235C">
      <w:pPr>
        <w:pStyle w:val="4"/>
        <w:spacing w:line="460" w:lineRule="exact"/>
        <w:rPr>
          <w:rFonts w:ascii="Times New Roman" w:hAnsi="Times New Roman"/>
        </w:rPr>
      </w:pPr>
      <w:r w:rsidRPr="003328F3">
        <w:rPr>
          <w:rFonts w:ascii="Times New Roman" w:hAnsi="Times New Roman"/>
        </w:rPr>
        <w:t>票價</w:t>
      </w:r>
      <w:r w:rsidR="009B1215" w:rsidRPr="003328F3">
        <w:rPr>
          <w:rFonts w:ascii="Times New Roman" w:hAnsi="Times New Roman"/>
        </w:rPr>
        <w:t>增額部分</w:t>
      </w:r>
      <w:r w:rsidR="00570AEE" w:rsidRPr="003328F3">
        <w:rPr>
          <w:rFonts w:ascii="Times New Roman" w:hAnsi="Times New Roman"/>
        </w:rPr>
        <w:t>，允應適度增加</w:t>
      </w:r>
      <w:proofErr w:type="gramStart"/>
      <w:r w:rsidR="00570AEE" w:rsidRPr="003328F3">
        <w:rPr>
          <w:rFonts w:ascii="Times New Roman" w:hAnsi="Times New Roman"/>
        </w:rPr>
        <w:t>挹</w:t>
      </w:r>
      <w:proofErr w:type="gramEnd"/>
      <w:r w:rsidR="00570AEE" w:rsidRPr="003328F3">
        <w:rPr>
          <w:rFonts w:ascii="Times New Roman" w:hAnsi="Times New Roman"/>
        </w:rPr>
        <w:t>注</w:t>
      </w:r>
      <w:r w:rsidR="009B1215" w:rsidRPr="003328F3">
        <w:rPr>
          <w:rFonts w:ascii="Times New Roman" w:hAnsi="Times New Roman"/>
        </w:rPr>
        <w:t>「碼頭設施使用維護費」或「觀光發展基金」，再投入公共服務設施之建置，提升旅遊品質及觀光效益。同時</w:t>
      </w:r>
      <w:r w:rsidR="009441D8" w:rsidRPr="003328F3">
        <w:rPr>
          <w:rFonts w:ascii="Times New Roman" w:hAnsi="Times New Roman" w:hint="eastAsia"/>
        </w:rPr>
        <w:t>增收</w:t>
      </w:r>
      <w:r w:rsidR="009B1215" w:rsidRPr="003328F3">
        <w:rPr>
          <w:rFonts w:ascii="Times New Roman" w:hAnsi="Times New Roman"/>
        </w:rPr>
        <w:t>部分</w:t>
      </w:r>
      <w:r w:rsidR="00C542FF" w:rsidRPr="003328F3">
        <w:rPr>
          <w:rFonts w:ascii="Times New Roman" w:hAnsi="Times New Roman" w:hint="eastAsia"/>
        </w:rPr>
        <w:t>，</w:t>
      </w:r>
      <w:r w:rsidR="00CC2B4A" w:rsidRPr="003328F3">
        <w:rPr>
          <w:rFonts w:ascii="Times New Roman" w:hAnsi="Times New Roman" w:hint="eastAsia"/>
        </w:rPr>
        <w:t>允應</w:t>
      </w:r>
      <w:r w:rsidR="009B1215" w:rsidRPr="003328F3">
        <w:rPr>
          <w:rFonts w:ascii="Times New Roman" w:hAnsi="Times New Roman"/>
        </w:rPr>
        <w:t>作為未來</w:t>
      </w:r>
      <w:r w:rsidR="00C542FF" w:rsidRPr="003328F3">
        <w:rPr>
          <w:rFonts w:ascii="Times New Roman" w:hAnsi="Times New Roman" w:hint="eastAsia"/>
        </w:rPr>
        <w:t>前述</w:t>
      </w:r>
      <w:r w:rsidR="00BB6278" w:rsidRPr="003328F3">
        <w:rPr>
          <w:rFonts w:ascii="Times New Roman" w:hAnsi="Times New Roman"/>
        </w:rPr>
        <w:t>智慧旅運服務系統</w:t>
      </w:r>
      <w:r w:rsidR="009B1215" w:rsidRPr="003328F3">
        <w:rPr>
          <w:rFonts w:ascii="Times New Roman" w:hAnsi="Times New Roman"/>
        </w:rPr>
        <w:t>之營運維護費用及減輕船舶業者相關設備維護費用</w:t>
      </w:r>
      <w:r w:rsidR="00DB2908" w:rsidRPr="003328F3">
        <w:rPr>
          <w:rFonts w:ascii="Times New Roman" w:hAnsi="Times New Roman"/>
        </w:rPr>
        <w:t>（</w:t>
      </w:r>
      <w:r w:rsidR="00C542FF" w:rsidRPr="003328F3">
        <w:rPr>
          <w:rFonts w:ascii="Times New Roman" w:hAnsi="Times New Roman"/>
        </w:rPr>
        <w:t>概念</w:t>
      </w:r>
      <w:r w:rsidR="009B1215" w:rsidRPr="003328F3">
        <w:rPr>
          <w:rFonts w:ascii="Times New Roman" w:hAnsi="Times New Roman"/>
        </w:rPr>
        <w:t>類似公基金或大樓管理費</w:t>
      </w:r>
      <w:r w:rsidR="00DB2908" w:rsidRPr="003328F3">
        <w:rPr>
          <w:rFonts w:ascii="Times New Roman" w:hAnsi="Times New Roman"/>
        </w:rPr>
        <w:t>）</w:t>
      </w:r>
      <w:r w:rsidR="009B1215" w:rsidRPr="003328F3">
        <w:rPr>
          <w:rFonts w:ascii="Times New Roman" w:hAnsi="Times New Roman"/>
        </w:rPr>
        <w:t>。</w:t>
      </w:r>
    </w:p>
    <w:p w14:paraId="066BA597" w14:textId="77777777" w:rsidR="008F04F7" w:rsidRPr="003328F3" w:rsidRDefault="009B1215" w:rsidP="00F2235C">
      <w:pPr>
        <w:pStyle w:val="3"/>
        <w:spacing w:line="460" w:lineRule="exact"/>
        <w:rPr>
          <w:rFonts w:ascii="Times New Roman" w:eastAsia="新細明體" w:hAnsi="Times New Roman"/>
          <w:kern w:val="0"/>
          <w:sz w:val="24"/>
        </w:rPr>
      </w:pPr>
      <w:r w:rsidRPr="003328F3">
        <w:rPr>
          <w:rFonts w:ascii="Times New Roman" w:hAnsi="Times New Roman"/>
        </w:rPr>
        <w:t>結合原住民族文化保存之公共效益：</w:t>
      </w:r>
    </w:p>
    <w:p w14:paraId="4B9BFF26" w14:textId="77777777" w:rsidR="00BF7EDE" w:rsidRPr="003328F3" w:rsidRDefault="00352DD6" w:rsidP="00F2235C">
      <w:pPr>
        <w:pStyle w:val="42"/>
        <w:spacing w:line="460" w:lineRule="exact"/>
        <w:ind w:leftChars="400" w:left="1361" w:firstLine="680"/>
        <w:rPr>
          <w:rFonts w:ascii="Times New Roman"/>
        </w:rPr>
      </w:pPr>
      <w:r w:rsidRPr="003328F3">
        <w:rPr>
          <w:rFonts w:ascii="Times New Roman"/>
        </w:rPr>
        <w:t>審酌</w:t>
      </w:r>
      <w:r w:rsidR="009B1215" w:rsidRPr="003328F3">
        <w:rPr>
          <w:rFonts w:ascii="Times New Roman"/>
        </w:rPr>
        <w:t>日月潭為</w:t>
      </w:r>
      <w:proofErr w:type="gramStart"/>
      <w:r w:rsidR="009B1215" w:rsidRPr="003328F3">
        <w:rPr>
          <w:rFonts w:ascii="Times New Roman"/>
        </w:rPr>
        <w:t>邵</w:t>
      </w:r>
      <w:proofErr w:type="gramEnd"/>
      <w:r w:rsidR="009B1215" w:rsidRPr="003328F3">
        <w:rPr>
          <w:rFonts w:ascii="Times New Roman"/>
        </w:rPr>
        <w:t>族文化重要資產保存地，具高</w:t>
      </w:r>
      <w:r w:rsidR="009B1215" w:rsidRPr="003328F3">
        <w:rPr>
          <w:rFonts w:ascii="Times New Roman"/>
        </w:rPr>
        <w:lastRenderedPageBreak/>
        <w:t>度文化傳承價值。未來票價增額之</w:t>
      </w:r>
      <w:r w:rsidR="00C542FF" w:rsidRPr="003328F3">
        <w:rPr>
          <w:rFonts w:ascii="Times New Roman" w:hint="eastAsia"/>
        </w:rPr>
        <w:t>回饋</w:t>
      </w:r>
      <w:r w:rsidR="009B1215" w:rsidRPr="003328F3">
        <w:rPr>
          <w:rFonts w:ascii="Times New Roman"/>
        </w:rPr>
        <w:t>，</w:t>
      </w:r>
      <w:r w:rsidRPr="003328F3">
        <w:rPr>
          <w:rFonts w:ascii="Times New Roman"/>
        </w:rPr>
        <w:t>允應</w:t>
      </w:r>
      <w:r w:rsidR="009B1215" w:rsidRPr="003328F3">
        <w:rPr>
          <w:rFonts w:ascii="Times New Roman"/>
        </w:rPr>
        <w:t>規劃部分用於推動「</w:t>
      </w:r>
      <w:proofErr w:type="gramStart"/>
      <w:r w:rsidR="009B1215" w:rsidRPr="003328F3">
        <w:rPr>
          <w:rFonts w:ascii="Times New Roman"/>
        </w:rPr>
        <w:t>邵</w:t>
      </w:r>
      <w:proofErr w:type="gramEnd"/>
      <w:r w:rsidR="009B1215" w:rsidRPr="003328F3">
        <w:rPr>
          <w:rFonts w:ascii="Times New Roman"/>
        </w:rPr>
        <w:t>族文化推廣，支持當地語言教育、傳統織布與文化資產保存</w:t>
      </w:r>
      <w:r w:rsidRPr="003328F3">
        <w:rPr>
          <w:rFonts w:ascii="Times New Roman"/>
        </w:rPr>
        <w:t>」，</w:t>
      </w:r>
      <w:r w:rsidR="009B1215" w:rsidRPr="003328F3">
        <w:rPr>
          <w:rFonts w:ascii="Times New Roman"/>
        </w:rPr>
        <w:t>此舉不僅提升旅遊體驗的文化深度，更能達成公共資產活化與多元文化保存之雙贏目標。</w:t>
      </w:r>
      <w:bookmarkStart w:id="50" w:name="_Toc524902730"/>
      <w:bookmarkEnd w:id="38"/>
      <w:bookmarkEnd w:id="39"/>
      <w:bookmarkEnd w:id="40"/>
      <w:bookmarkEnd w:id="41"/>
      <w:bookmarkEnd w:id="42"/>
      <w:bookmarkEnd w:id="43"/>
      <w:bookmarkEnd w:id="44"/>
      <w:bookmarkEnd w:id="45"/>
      <w:bookmarkEnd w:id="47"/>
    </w:p>
    <w:p w14:paraId="1BD57142" w14:textId="556F33E4" w:rsidR="005C0333" w:rsidRPr="003328F3" w:rsidRDefault="005C0333" w:rsidP="00F2235C">
      <w:pPr>
        <w:pStyle w:val="2"/>
        <w:spacing w:line="460" w:lineRule="exact"/>
        <w:rPr>
          <w:rFonts w:ascii="Times New Roman" w:hAnsi="Times New Roman"/>
        </w:rPr>
      </w:pPr>
      <w:r w:rsidRPr="003328F3">
        <w:rPr>
          <w:rFonts w:ascii="Times New Roman" w:hAnsi="Times New Roman"/>
        </w:rPr>
        <w:t>另查</w:t>
      </w:r>
      <w:r w:rsidRPr="003328F3">
        <w:rPr>
          <w:rFonts w:ascii="Times New Roman" w:hAnsi="Times New Roman"/>
          <w:b/>
        </w:rPr>
        <w:t>經濟部</w:t>
      </w:r>
      <w:r w:rsidRPr="003328F3">
        <w:rPr>
          <w:rFonts w:ascii="Times New Roman" w:hAnsi="Times New Roman"/>
          <w:bCs w:val="0"/>
          <w:szCs w:val="32"/>
        </w:rPr>
        <w:t>為</w:t>
      </w:r>
      <w:r w:rsidRPr="003328F3">
        <w:rPr>
          <w:rFonts w:ascii="Times New Roman" w:hAnsi="Times New Roman"/>
          <w:b/>
          <w:szCs w:val="32"/>
        </w:rPr>
        <w:t>配合推動電動船之政策</w:t>
      </w:r>
      <w:r w:rsidRPr="003328F3">
        <w:rPr>
          <w:rFonts w:ascii="Times New Roman" w:hAnsi="Times New Roman"/>
          <w:bCs w:val="0"/>
        </w:rPr>
        <w:t>，</w:t>
      </w:r>
      <w:r w:rsidRPr="003328F3">
        <w:rPr>
          <w:rFonts w:ascii="Times New Roman" w:hAnsi="Times New Roman"/>
        </w:rPr>
        <w:t>業於</w:t>
      </w:r>
      <w:r w:rsidRPr="003328F3">
        <w:rPr>
          <w:rFonts w:ascii="Times New Roman" w:hAnsi="Times New Roman"/>
        </w:rPr>
        <w:t>104</w:t>
      </w:r>
      <w:r w:rsidRPr="003328F3">
        <w:rPr>
          <w:rFonts w:ascii="Times New Roman" w:hAnsi="Times New Roman"/>
        </w:rPr>
        <w:t>年</w:t>
      </w:r>
      <w:r w:rsidRPr="003328F3">
        <w:rPr>
          <w:rFonts w:ascii="Times New Roman" w:hAnsi="Times New Roman"/>
        </w:rPr>
        <w:t>2</w:t>
      </w:r>
      <w:r w:rsidRPr="003328F3">
        <w:rPr>
          <w:rFonts w:ascii="Times New Roman" w:hAnsi="Times New Roman"/>
        </w:rPr>
        <w:t>月</w:t>
      </w:r>
      <w:r w:rsidRPr="003328F3">
        <w:rPr>
          <w:rFonts w:ascii="Times New Roman" w:hAnsi="Times New Roman"/>
        </w:rPr>
        <w:t>5</w:t>
      </w:r>
      <w:r w:rsidRPr="003328F3">
        <w:rPr>
          <w:rFonts w:ascii="Times New Roman" w:hAnsi="Times New Roman"/>
        </w:rPr>
        <w:t>日以</w:t>
      </w:r>
      <w:proofErr w:type="gramStart"/>
      <w:r w:rsidRPr="003328F3">
        <w:rPr>
          <w:rFonts w:ascii="Times New Roman" w:hAnsi="Times New Roman"/>
        </w:rPr>
        <w:t>經水字第</w:t>
      </w:r>
      <w:r w:rsidRPr="003328F3">
        <w:rPr>
          <w:rFonts w:ascii="Times New Roman" w:hAnsi="Times New Roman"/>
        </w:rPr>
        <w:t>10404600580</w:t>
      </w:r>
      <w:proofErr w:type="gramEnd"/>
      <w:r w:rsidRPr="003328F3">
        <w:rPr>
          <w:rFonts w:ascii="Times New Roman" w:hAnsi="Times New Roman"/>
        </w:rPr>
        <w:t>號令</w:t>
      </w:r>
      <w:r w:rsidRPr="003328F3">
        <w:rPr>
          <w:rFonts w:ascii="Times New Roman" w:hAnsi="Times New Roman"/>
          <w:szCs w:val="32"/>
        </w:rPr>
        <w:t>修正</w:t>
      </w:r>
      <w:r w:rsidRPr="003328F3">
        <w:rPr>
          <w:rFonts w:ascii="Times New Roman" w:hAnsi="Times New Roman"/>
          <w:b/>
          <w:bCs w:val="0"/>
          <w:szCs w:val="32"/>
        </w:rPr>
        <w:t>《水庫蓄水範圍使用管理辦法》</w:t>
      </w:r>
      <w:r w:rsidRPr="003328F3">
        <w:rPr>
          <w:rFonts w:ascii="Times New Roman" w:hAnsi="Times New Roman"/>
          <w:szCs w:val="32"/>
        </w:rPr>
        <w:t>第</w:t>
      </w:r>
      <w:r w:rsidRPr="003328F3">
        <w:rPr>
          <w:rFonts w:ascii="Times New Roman" w:hAnsi="Times New Roman"/>
          <w:szCs w:val="32"/>
        </w:rPr>
        <w:t>15</w:t>
      </w:r>
      <w:r w:rsidRPr="003328F3">
        <w:rPr>
          <w:rFonts w:ascii="Times New Roman" w:hAnsi="Times New Roman"/>
          <w:szCs w:val="32"/>
        </w:rPr>
        <w:t>條規定：「</w:t>
      </w:r>
      <w:r w:rsidRPr="003328F3">
        <w:rPr>
          <w:rFonts w:ascii="Times New Roman" w:hAnsi="Times New Roman"/>
          <w:b/>
          <w:szCs w:val="32"/>
        </w:rPr>
        <w:t>管理機關（構）許可於蓄水範圍內行駛船筏、浮具時，得限制船筏、浮具</w:t>
      </w:r>
      <w:r w:rsidRPr="003328F3">
        <w:rPr>
          <w:rFonts w:ascii="Times New Roman" w:hAnsi="Times New Roman"/>
          <w:szCs w:val="32"/>
        </w:rPr>
        <w:t>之種類、數量、</w:t>
      </w:r>
      <w:r w:rsidRPr="003328F3">
        <w:rPr>
          <w:rFonts w:ascii="Times New Roman" w:hAnsi="Times New Roman"/>
          <w:b/>
          <w:szCs w:val="32"/>
        </w:rPr>
        <w:t>主要推進器動力種類</w:t>
      </w:r>
      <w:r w:rsidRPr="003328F3">
        <w:rPr>
          <w:rFonts w:ascii="Times New Roman" w:hAnsi="Times New Roman"/>
          <w:szCs w:val="32"/>
        </w:rPr>
        <w:t>、</w:t>
      </w:r>
      <w:r w:rsidRPr="003328F3">
        <w:rPr>
          <w:rFonts w:ascii="Times New Roman" w:hAnsi="Times New Roman"/>
          <w:bCs w:val="0"/>
        </w:rPr>
        <w:t>馬力</w:t>
      </w:r>
      <w:r w:rsidRPr="003328F3">
        <w:rPr>
          <w:rFonts w:ascii="Times New Roman" w:hAnsi="Times New Roman"/>
          <w:szCs w:val="32"/>
        </w:rPr>
        <w:t>及行駛之速度，並限定使用期間及停泊位置。」</w:t>
      </w:r>
      <w:r w:rsidRPr="003328F3">
        <w:rPr>
          <w:rFonts w:ascii="Times New Roman" w:hAnsi="Times New Roman"/>
        </w:rPr>
        <w:t>又水利署為日月潭水庫主管機關，且按上述《水庫蓄水範圍使用管理辦法》及經濟部公告之《日月潭水庫蓄水範圍及其申請許可事項》規定，欲於該水庫行駛船</w:t>
      </w:r>
      <w:proofErr w:type="gramStart"/>
      <w:r w:rsidRPr="003328F3">
        <w:rPr>
          <w:rFonts w:ascii="Times New Roman" w:hAnsi="Times New Roman"/>
        </w:rPr>
        <w:t>筏</w:t>
      </w:r>
      <w:proofErr w:type="gramEnd"/>
      <w:r w:rsidRPr="003328F3">
        <w:rPr>
          <w:rFonts w:ascii="Times New Roman" w:hAnsi="Times New Roman"/>
        </w:rPr>
        <w:t>，須向台電公司申請許可，惟</w:t>
      </w:r>
      <w:r w:rsidRPr="003328F3">
        <w:rPr>
          <w:rFonts w:ascii="Times New Roman" w:hAnsi="Times New Roman"/>
          <w:b/>
        </w:rPr>
        <w:t>經濟部、水利署與台電</w:t>
      </w:r>
      <w:proofErr w:type="gramStart"/>
      <w:r w:rsidRPr="003328F3">
        <w:rPr>
          <w:rFonts w:ascii="Times New Roman" w:hAnsi="Times New Roman"/>
          <w:b/>
        </w:rPr>
        <w:t>公司均未防範</w:t>
      </w:r>
      <w:proofErr w:type="gramEnd"/>
      <w:r w:rsidRPr="003328F3">
        <w:rPr>
          <w:rFonts w:ascii="Times New Roman" w:hAnsi="Times New Roman"/>
          <w:b/>
        </w:rPr>
        <w:t>柴油船油</w:t>
      </w:r>
      <w:r w:rsidRPr="003328F3">
        <w:rPr>
          <w:rFonts w:ascii="Times New Roman" w:hAnsi="Times New Roman" w:hint="eastAsia"/>
          <w:b/>
        </w:rPr>
        <w:t>污</w:t>
      </w:r>
      <w:r w:rsidRPr="003328F3">
        <w:rPr>
          <w:rFonts w:ascii="Times New Roman" w:hAnsi="Times New Roman"/>
          <w:b/>
        </w:rPr>
        <w:t>致水質污染及</w:t>
      </w:r>
      <w:r w:rsidRPr="003328F3">
        <w:rPr>
          <w:rFonts w:ascii="Times New Roman" w:hAnsi="Times New Roman"/>
          <w:b/>
          <w:szCs w:val="32"/>
        </w:rPr>
        <w:t>配合</w:t>
      </w:r>
      <w:r w:rsidRPr="003328F3">
        <w:rPr>
          <w:rFonts w:ascii="Times New Roman" w:hAnsi="Times New Roman"/>
          <w:b/>
        </w:rPr>
        <w:t>日月潭觀光船舶電動化政策，明確訂定</w:t>
      </w:r>
      <w:proofErr w:type="gramStart"/>
      <w:r w:rsidRPr="003328F3">
        <w:rPr>
          <w:rFonts w:ascii="Times New Roman" w:hAnsi="Times New Roman"/>
          <w:b/>
        </w:rPr>
        <w:t>柴油船禁航</w:t>
      </w:r>
      <w:proofErr w:type="gramEnd"/>
      <w:r w:rsidRPr="003328F3">
        <w:rPr>
          <w:rFonts w:ascii="Times New Roman" w:hAnsi="Times New Roman"/>
          <w:b/>
        </w:rPr>
        <w:t>期程，</w:t>
      </w:r>
      <w:r w:rsidRPr="003328F3">
        <w:rPr>
          <w:rFonts w:ascii="Times New Roman" w:hAnsi="Times New Roman"/>
          <w:bCs w:val="0"/>
        </w:rPr>
        <w:t>復以</w:t>
      </w:r>
      <w:r w:rsidRPr="003328F3">
        <w:rPr>
          <w:rFonts w:ascii="Times New Roman" w:hAnsi="Times New Roman"/>
          <w:bCs w:val="0"/>
          <w:szCs w:val="32"/>
        </w:rPr>
        <w:t>電</w:t>
      </w:r>
      <w:r w:rsidRPr="003328F3">
        <w:rPr>
          <w:rFonts w:ascii="Times New Roman" w:hAnsi="Times New Roman"/>
          <w:bCs w:val="0"/>
        </w:rPr>
        <w:t>動船造價不</w:t>
      </w:r>
      <w:r w:rsidR="000156DD" w:rsidRPr="003328F3">
        <w:rPr>
          <w:rFonts w:ascii="Times New Roman" w:hAnsi="Times New Roman" w:hint="eastAsia"/>
          <w:bCs w:val="0"/>
        </w:rPr>
        <w:t>菲</w:t>
      </w:r>
      <w:r w:rsidRPr="003328F3">
        <w:rPr>
          <w:rFonts w:ascii="Times New Roman" w:hAnsi="Times New Roman"/>
          <w:bCs w:val="0"/>
        </w:rPr>
        <w:t>、三電系統（電池、電控、電驅）維修困難且耗時</w:t>
      </w:r>
      <w:r w:rsidRPr="003328F3">
        <w:rPr>
          <w:rFonts w:ascii="Times New Roman" w:hAnsi="Times New Roman" w:hint="eastAsia"/>
          <w:bCs w:val="0"/>
        </w:rPr>
        <w:t>而</w:t>
      </w:r>
      <w:r w:rsidRPr="003328F3">
        <w:rPr>
          <w:rFonts w:ascii="Times New Roman" w:hAnsi="Times New Roman"/>
          <w:bCs w:val="0"/>
        </w:rPr>
        <w:t>影響載客收入，以及電池換購費用高昂</w:t>
      </w:r>
      <w:r w:rsidRPr="003328F3">
        <w:rPr>
          <w:rFonts w:ascii="Times New Roman" w:hAnsi="Times New Roman"/>
          <w:b/>
        </w:rPr>
        <w:t>，造成船家心存觀望態度，多無導入電動船意願</w:t>
      </w:r>
      <w:r w:rsidRPr="003328F3">
        <w:rPr>
          <w:rFonts w:ascii="Times New Roman" w:hAnsi="Times New Roman"/>
        </w:rPr>
        <w:t>。茲為</w:t>
      </w:r>
      <w:r w:rsidRPr="003328F3">
        <w:rPr>
          <w:rFonts w:ascii="Times New Roman" w:hAnsi="Times New Roman"/>
          <w:szCs w:val="32"/>
        </w:rPr>
        <w:t>因應我國</w:t>
      </w:r>
      <w:r w:rsidRPr="003328F3">
        <w:rPr>
          <w:rFonts w:ascii="Times New Roman" w:hAnsi="Times New Roman"/>
          <w:szCs w:val="32"/>
        </w:rPr>
        <w:t>2050</w:t>
      </w:r>
      <w:proofErr w:type="gramStart"/>
      <w:r w:rsidRPr="003328F3">
        <w:rPr>
          <w:rFonts w:ascii="Times New Roman" w:hAnsi="Times New Roman"/>
          <w:szCs w:val="32"/>
        </w:rPr>
        <w:t>淨零排放</w:t>
      </w:r>
      <w:proofErr w:type="gramEnd"/>
      <w:r w:rsidRPr="003328F3">
        <w:rPr>
          <w:rFonts w:ascii="Times New Roman" w:hAnsi="Times New Roman"/>
          <w:szCs w:val="32"/>
        </w:rPr>
        <w:t>目標，</w:t>
      </w:r>
      <w:r w:rsidRPr="003328F3">
        <w:rPr>
          <w:rFonts w:ascii="Times New Roman" w:hAnsi="Times New Roman"/>
          <w:b/>
          <w:bCs w:val="0"/>
          <w:szCs w:val="32"/>
        </w:rPr>
        <w:t>經濟部</w:t>
      </w:r>
      <w:r w:rsidRPr="003328F3">
        <w:rPr>
          <w:rFonts w:ascii="Times New Roman" w:hAnsi="Times New Roman"/>
          <w:szCs w:val="32"/>
        </w:rPr>
        <w:t>自</w:t>
      </w:r>
      <w:r w:rsidRPr="003328F3">
        <w:rPr>
          <w:rFonts w:ascii="Times New Roman" w:hAnsi="Times New Roman"/>
          <w:szCs w:val="32"/>
        </w:rPr>
        <w:t>107</w:t>
      </w:r>
      <w:r w:rsidRPr="003328F3">
        <w:rPr>
          <w:rFonts w:ascii="Times New Roman" w:hAnsi="Times New Roman"/>
          <w:szCs w:val="32"/>
        </w:rPr>
        <w:t>年辦理</w:t>
      </w:r>
      <w:r w:rsidRPr="003328F3">
        <w:rPr>
          <w:rFonts w:ascii="Times New Roman" w:hAnsi="Times New Roman"/>
          <w:b/>
          <w:bCs w:val="0"/>
          <w:szCs w:val="32"/>
        </w:rPr>
        <w:t>電動機車</w:t>
      </w:r>
      <w:r w:rsidRPr="003328F3">
        <w:rPr>
          <w:rFonts w:ascii="Times New Roman" w:hAnsi="Times New Roman"/>
          <w:szCs w:val="32"/>
        </w:rPr>
        <w:t>、</w:t>
      </w:r>
      <w:r w:rsidRPr="003328F3">
        <w:rPr>
          <w:rFonts w:ascii="Times New Roman" w:hAnsi="Times New Roman"/>
        </w:rPr>
        <w:t>能源補充設施及機車行之</w:t>
      </w:r>
      <w:r w:rsidRPr="003328F3">
        <w:rPr>
          <w:rFonts w:ascii="Times New Roman" w:hAnsi="Times New Roman"/>
          <w:b/>
          <w:bCs w:val="0"/>
        </w:rPr>
        <w:t>相關補助</w:t>
      </w:r>
      <w:r w:rsidRPr="003328F3">
        <w:rPr>
          <w:rFonts w:ascii="Times New Roman" w:hAnsi="Times New Roman"/>
        </w:rPr>
        <w:t>，並</w:t>
      </w:r>
      <w:r w:rsidRPr="003328F3">
        <w:rPr>
          <w:rFonts w:ascii="Times New Roman" w:hAnsi="Times New Roman"/>
          <w:szCs w:val="32"/>
        </w:rPr>
        <w:t>於</w:t>
      </w:r>
      <w:r w:rsidRPr="003328F3">
        <w:rPr>
          <w:rFonts w:ascii="Times New Roman" w:hAnsi="Times New Roman"/>
          <w:szCs w:val="32"/>
        </w:rPr>
        <w:t>111</w:t>
      </w:r>
      <w:r w:rsidRPr="003328F3">
        <w:rPr>
          <w:rFonts w:ascii="Times New Roman" w:hAnsi="Times New Roman"/>
          <w:szCs w:val="32"/>
        </w:rPr>
        <w:t>年</w:t>
      </w:r>
      <w:r w:rsidRPr="003328F3">
        <w:rPr>
          <w:rFonts w:ascii="Times New Roman" w:hAnsi="Times New Roman"/>
          <w:szCs w:val="32"/>
        </w:rPr>
        <w:t>10</w:t>
      </w:r>
      <w:r w:rsidRPr="003328F3">
        <w:rPr>
          <w:rFonts w:ascii="Times New Roman" w:hAnsi="Times New Roman"/>
          <w:szCs w:val="32"/>
        </w:rPr>
        <w:t>月公布</w:t>
      </w:r>
      <w:r w:rsidRPr="003328F3">
        <w:rPr>
          <w:rFonts w:ascii="Times New Roman" w:hAnsi="Times New Roman"/>
          <w:b/>
          <w:bCs w:val="0"/>
          <w:szCs w:val="32"/>
        </w:rPr>
        <w:t>「商業部門</w:t>
      </w:r>
      <w:proofErr w:type="gramStart"/>
      <w:r w:rsidRPr="003328F3">
        <w:rPr>
          <w:rFonts w:ascii="Times New Roman" w:hAnsi="Times New Roman"/>
          <w:b/>
          <w:bCs w:val="0"/>
          <w:szCs w:val="32"/>
        </w:rPr>
        <w:t>2030</w:t>
      </w:r>
      <w:r w:rsidRPr="003328F3">
        <w:rPr>
          <w:rFonts w:ascii="Times New Roman" w:hAnsi="Times New Roman"/>
          <w:b/>
          <w:bCs w:val="0"/>
          <w:szCs w:val="32"/>
        </w:rPr>
        <w:t>年淨零轉型</w:t>
      </w:r>
      <w:proofErr w:type="gramEnd"/>
      <w:r w:rsidRPr="003328F3">
        <w:rPr>
          <w:rFonts w:ascii="Times New Roman" w:hAnsi="Times New Roman"/>
          <w:b/>
          <w:bCs w:val="0"/>
          <w:szCs w:val="32"/>
        </w:rPr>
        <w:t>路徑」</w:t>
      </w:r>
      <w:r w:rsidRPr="003328F3">
        <w:rPr>
          <w:rFonts w:ascii="Times New Roman" w:hAnsi="Times New Roman"/>
          <w:szCs w:val="32"/>
        </w:rPr>
        <w:t>，提出「設備或操作行為改善」、「使用低碳能源」、「商業模式低碳轉型」與「綠建築」等</w:t>
      </w:r>
      <w:r w:rsidRPr="003328F3">
        <w:rPr>
          <w:rFonts w:ascii="Times New Roman" w:hAnsi="Times New Roman"/>
          <w:szCs w:val="32"/>
        </w:rPr>
        <w:t>4</w:t>
      </w:r>
      <w:r w:rsidRPr="003328F3">
        <w:rPr>
          <w:rFonts w:ascii="Times New Roman" w:hAnsi="Times New Roman"/>
          <w:szCs w:val="32"/>
        </w:rPr>
        <w:t>大策略，其中，</w:t>
      </w:r>
      <w:r w:rsidRPr="003328F3">
        <w:rPr>
          <w:rFonts w:ascii="Times New Roman" w:hAnsi="Times New Roman"/>
          <w:b/>
          <w:bCs w:val="0"/>
        </w:rPr>
        <w:t>「設備或操作行為改善」</w:t>
      </w:r>
      <w:r w:rsidRPr="003328F3">
        <w:rPr>
          <w:rFonts w:ascii="Times New Roman" w:hAnsi="Times New Roman"/>
          <w:b/>
          <w:bCs w:val="0"/>
          <w:szCs w:val="32"/>
        </w:rPr>
        <w:t>策略</w:t>
      </w:r>
      <w:r w:rsidRPr="003328F3">
        <w:rPr>
          <w:rFonts w:ascii="Times New Roman" w:hAnsi="Times New Roman"/>
        </w:rPr>
        <w:t>係</w:t>
      </w:r>
      <w:proofErr w:type="gramStart"/>
      <w:r w:rsidRPr="003328F3">
        <w:rPr>
          <w:rFonts w:ascii="Times New Roman" w:hAnsi="Times New Roman"/>
          <w:b/>
          <w:bCs w:val="0"/>
        </w:rPr>
        <w:t>汰換耗</w:t>
      </w:r>
      <w:proofErr w:type="gramEnd"/>
      <w:r w:rsidRPr="003328F3">
        <w:rPr>
          <w:rFonts w:ascii="Times New Roman" w:hAnsi="Times New Roman"/>
          <w:b/>
          <w:bCs w:val="0"/>
        </w:rPr>
        <w:t>能設備</w:t>
      </w:r>
      <w:r w:rsidRPr="003328F3">
        <w:rPr>
          <w:rFonts w:ascii="Times New Roman" w:hAnsi="Times New Roman"/>
        </w:rPr>
        <w:t>，並藉由</w:t>
      </w:r>
      <w:r w:rsidRPr="003328F3">
        <w:rPr>
          <w:rFonts w:ascii="Times New Roman" w:hAnsi="Times New Roman"/>
          <w:b/>
          <w:bCs w:val="0"/>
        </w:rPr>
        <w:t>政府強化設備源頭管制及用戶能效管理</w:t>
      </w:r>
      <w:r w:rsidRPr="003328F3">
        <w:rPr>
          <w:rFonts w:ascii="Times New Roman" w:hAnsi="Times New Roman"/>
        </w:rPr>
        <w:t>，促進設備使用及用電效率之提升；</w:t>
      </w:r>
      <w:r w:rsidRPr="003328F3">
        <w:rPr>
          <w:rFonts w:ascii="Times New Roman" w:hAnsi="Times New Roman"/>
          <w:b/>
          <w:bCs w:val="0"/>
        </w:rPr>
        <w:t>「使用低碳能源」</w:t>
      </w:r>
      <w:r w:rsidRPr="003328F3">
        <w:rPr>
          <w:rFonts w:ascii="Times New Roman" w:hAnsi="Times New Roman"/>
          <w:b/>
          <w:bCs w:val="0"/>
          <w:szCs w:val="32"/>
        </w:rPr>
        <w:t>策略</w:t>
      </w:r>
      <w:r w:rsidRPr="003328F3">
        <w:rPr>
          <w:rFonts w:ascii="Times New Roman" w:hAnsi="Times New Roman"/>
        </w:rPr>
        <w:t>為</w:t>
      </w:r>
      <w:r w:rsidRPr="003328F3">
        <w:rPr>
          <w:rFonts w:ascii="Times New Roman" w:hAnsi="Times New Roman"/>
          <w:b/>
          <w:bCs w:val="0"/>
        </w:rPr>
        <w:t>協助企業採用低碳燃料設備或再生能源（綠電）</w:t>
      </w:r>
      <w:r w:rsidRPr="003328F3">
        <w:rPr>
          <w:rFonts w:ascii="Times New Roman" w:hAnsi="Times New Roman"/>
        </w:rPr>
        <w:t>，以降低燃料燃燒所</w:t>
      </w:r>
      <w:proofErr w:type="gramStart"/>
      <w:r w:rsidRPr="003328F3">
        <w:rPr>
          <w:rFonts w:ascii="Times New Roman" w:hAnsi="Times New Roman"/>
        </w:rPr>
        <w:t>產生</w:t>
      </w:r>
      <w:r w:rsidRPr="003328F3">
        <w:rPr>
          <w:rFonts w:ascii="Times New Roman" w:hAnsi="Times New Roman"/>
        </w:rPr>
        <w:lastRenderedPageBreak/>
        <w:t>之碳排放</w:t>
      </w:r>
      <w:proofErr w:type="gramEnd"/>
      <w:r w:rsidRPr="003328F3">
        <w:rPr>
          <w:rStyle w:val="aff1"/>
          <w:rFonts w:ascii="Times New Roman" w:hAnsi="Times New Roman"/>
        </w:rPr>
        <w:footnoteReference w:id="5"/>
      </w:r>
      <w:r w:rsidRPr="003328F3">
        <w:rPr>
          <w:rFonts w:ascii="Times New Roman" w:hAnsi="Times New Roman"/>
        </w:rPr>
        <w:t>，又以「</w:t>
      </w:r>
      <w:r w:rsidRPr="003328F3">
        <w:rPr>
          <w:rFonts w:ascii="Times New Roman" w:hAnsi="Times New Roman"/>
          <w:b/>
          <w:bCs w:val="0"/>
        </w:rPr>
        <w:t>獎勵與補助</w:t>
      </w:r>
      <w:r w:rsidRPr="003328F3">
        <w:rPr>
          <w:rFonts w:ascii="Times New Roman" w:hAnsi="Times New Roman"/>
        </w:rPr>
        <w:t>」、「</w:t>
      </w:r>
      <w:r w:rsidRPr="003328F3">
        <w:rPr>
          <w:rFonts w:ascii="Times New Roman" w:hAnsi="Times New Roman"/>
          <w:b/>
          <w:bCs w:val="0"/>
        </w:rPr>
        <w:t>輔導與推動</w:t>
      </w:r>
      <w:r w:rsidRPr="003328F3">
        <w:rPr>
          <w:rFonts w:ascii="Times New Roman" w:hAnsi="Times New Roman"/>
        </w:rPr>
        <w:t>」等方式，協助社會各界獲得各項能源政策資源</w:t>
      </w:r>
      <w:r w:rsidRPr="003328F3">
        <w:rPr>
          <w:rStyle w:val="aff1"/>
          <w:rFonts w:ascii="Times New Roman" w:hAnsi="Times New Roman"/>
        </w:rPr>
        <w:footnoteReference w:id="6"/>
      </w:r>
      <w:r w:rsidRPr="003328F3">
        <w:rPr>
          <w:rFonts w:ascii="Times New Roman" w:hAnsi="Times New Roman"/>
        </w:rPr>
        <w:t>，</w:t>
      </w:r>
      <w:r w:rsidRPr="003328F3">
        <w:rPr>
          <w:rFonts w:ascii="Times New Roman" w:hAnsi="Times New Roman"/>
          <w:b/>
          <w:bCs w:val="0"/>
        </w:rPr>
        <w:t>惟經濟部卻未善用上述補助、輔導業者</w:t>
      </w:r>
      <w:proofErr w:type="gramStart"/>
      <w:r w:rsidRPr="003328F3">
        <w:rPr>
          <w:rFonts w:ascii="Times New Roman" w:hAnsi="Times New Roman"/>
          <w:b/>
          <w:bCs w:val="0"/>
        </w:rPr>
        <w:t>推動淨零</w:t>
      </w:r>
      <w:r w:rsidR="001D4475" w:rsidRPr="003328F3">
        <w:rPr>
          <w:rFonts w:ascii="Times New Roman" w:hAnsi="Times New Roman" w:hint="eastAsia"/>
          <w:b/>
          <w:bCs w:val="0"/>
        </w:rPr>
        <w:t>轉型</w:t>
      </w:r>
      <w:proofErr w:type="gramEnd"/>
      <w:r w:rsidRPr="003328F3">
        <w:rPr>
          <w:rFonts w:ascii="Times New Roman" w:hAnsi="Times New Roman"/>
          <w:b/>
          <w:bCs w:val="0"/>
        </w:rPr>
        <w:t>相關經驗，促使日月潭船家</w:t>
      </w:r>
      <w:proofErr w:type="gramStart"/>
      <w:r w:rsidRPr="003328F3">
        <w:rPr>
          <w:rFonts w:ascii="Times New Roman" w:hAnsi="Times New Roman"/>
          <w:b/>
          <w:bCs w:val="0"/>
        </w:rPr>
        <w:t>汰</w:t>
      </w:r>
      <w:proofErr w:type="gramEnd"/>
      <w:r w:rsidRPr="003328F3">
        <w:rPr>
          <w:rFonts w:ascii="Times New Roman" w:hAnsi="Times New Roman"/>
          <w:b/>
          <w:bCs w:val="0"/>
        </w:rPr>
        <w:t>換柴油船，落實節能</w:t>
      </w:r>
      <w:proofErr w:type="gramStart"/>
      <w:r w:rsidRPr="003328F3">
        <w:rPr>
          <w:rFonts w:ascii="Times New Roman" w:hAnsi="Times New Roman"/>
          <w:b/>
          <w:bCs w:val="0"/>
        </w:rPr>
        <w:t>減碳</w:t>
      </w:r>
      <w:r w:rsidRPr="003328F3">
        <w:rPr>
          <w:rFonts w:ascii="Times New Roman" w:hAnsi="Times New Roman"/>
        </w:rPr>
        <w:t>。</w:t>
      </w:r>
      <w:proofErr w:type="gramEnd"/>
    </w:p>
    <w:p w14:paraId="576D0BE5" w14:textId="25A1F071" w:rsidR="00286B1B" w:rsidRPr="003328F3" w:rsidRDefault="000512D1" w:rsidP="00F2235C">
      <w:pPr>
        <w:pStyle w:val="2"/>
        <w:spacing w:line="460" w:lineRule="exact"/>
        <w:rPr>
          <w:rFonts w:ascii="Times New Roman" w:hAnsi="Times New Roman"/>
          <w:b/>
        </w:rPr>
      </w:pPr>
      <w:r w:rsidRPr="003328F3">
        <w:rPr>
          <w:rFonts w:ascii="Times New Roman" w:hAnsi="Times New Roman"/>
        </w:rPr>
        <w:t>綜上所述，</w:t>
      </w:r>
      <w:r w:rsidR="005C0333" w:rsidRPr="003328F3">
        <w:rPr>
          <w:rFonts w:ascii="Times New Roman" w:hAnsi="Times New Roman"/>
        </w:rPr>
        <w:t>日月潭為</w:t>
      </w:r>
      <w:proofErr w:type="gramStart"/>
      <w:r w:rsidR="005C0333" w:rsidRPr="003328F3">
        <w:rPr>
          <w:rFonts w:ascii="Times New Roman" w:hAnsi="Times New Roman"/>
        </w:rPr>
        <w:t>國際級山中</w:t>
      </w:r>
      <w:proofErr w:type="gramEnd"/>
      <w:r w:rsidR="005C0333" w:rsidRPr="003328F3">
        <w:rPr>
          <w:rFonts w:ascii="Times New Roman" w:hAnsi="Times New Roman"/>
        </w:rPr>
        <w:t>湖泊，為</w:t>
      </w:r>
      <w:bookmarkStart w:id="51" w:name="_Hlk219276056"/>
      <w:r w:rsidR="005C0333" w:rsidRPr="003328F3">
        <w:rPr>
          <w:rFonts w:ascii="Times New Roman" w:hAnsi="Times New Roman"/>
        </w:rPr>
        <w:t>許多國內外旅客</w:t>
      </w:r>
      <w:bookmarkEnd w:id="51"/>
      <w:proofErr w:type="gramStart"/>
      <w:r w:rsidR="005C0333" w:rsidRPr="003328F3">
        <w:rPr>
          <w:rFonts w:ascii="Times New Roman" w:hAnsi="Times New Roman"/>
        </w:rPr>
        <w:t>必遊景點</w:t>
      </w:r>
      <w:proofErr w:type="gramEnd"/>
      <w:r w:rsidR="005C0333" w:rsidRPr="003328F3">
        <w:rPr>
          <w:rFonts w:ascii="Times New Roman" w:hAnsi="Times New Roman"/>
        </w:rPr>
        <w:t>之一，柴油船行駛於日月潭水域，帶來噪音、震動、</w:t>
      </w:r>
      <w:r w:rsidR="005C0333" w:rsidRPr="003328F3">
        <w:rPr>
          <w:rFonts w:ascii="Times New Roman" w:hAnsi="Times New Roman"/>
          <w:szCs w:val="32"/>
        </w:rPr>
        <w:t>油漬</w:t>
      </w:r>
      <w:r w:rsidR="005C0333" w:rsidRPr="003328F3">
        <w:rPr>
          <w:rFonts w:ascii="Times New Roman" w:hAnsi="Times New Roman"/>
        </w:rPr>
        <w:t>、黑煙與廢氣等危害，以及船家</w:t>
      </w:r>
      <w:proofErr w:type="gramStart"/>
      <w:r w:rsidR="005C0333" w:rsidRPr="003328F3">
        <w:rPr>
          <w:rFonts w:ascii="Times New Roman" w:hAnsi="Times New Roman"/>
        </w:rPr>
        <w:t>競速搶客引發船浪衝擊</w:t>
      </w:r>
      <w:proofErr w:type="gramEnd"/>
      <w:r w:rsidR="005C0333" w:rsidRPr="003328F3">
        <w:rPr>
          <w:rFonts w:ascii="Times New Roman" w:hAnsi="Times New Roman"/>
        </w:rPr>
        <w:t>水庫</w:t>
      </w:r>
      <w:proofErr w:type="gramStart"/>
      <w:r w:rsidR="005C0333" w:rsidRPr="003328F3">
        <w:rPr>
          <w:rFonts w:ascii="Times New Roman" w:hAnsi="Times New Roman"/>
        </w:rPr>
        <w:t>邊坡與碼頭</w:t>
      </w:r>
      <w:proofErr w:type="gramEnd"/>
      <w:r w:rsidR="005C0333" w:rsidRPr="003328F3">
        <w:rPr>
          <w:rFonts w:ascii="Times New Roman" w:hAnsi="Times New Roman"/>
        </w:rPr>
        <w:t>設施，</w:t>
      </w:r>
      <w:proofErr w:type="gramStart"/>
      <w:r w:rsidR="005C0333" w:rsidRPr="003328F3">
        <w:rPr>
          <w:rFonts w:ascii="Times New Roman" w:hAnsi="Times New Roman"/>
        </w:rPr>
        <w:t>凸</w:t>
      </w:r>
      <w:proofErr w:type="gramEnd"/>
      <w:r w:rsidR="005C0333" w:rsidRPr="003328F3">
        <w:rPr>
          <w:rFonts w:ascii="Times New Roman" w:hAnsi="Times New Roman"/>
        </w:rPr>
        <w:t>顯綠色運輸、</w:t>
      </w:r>
      <w:proofErr w:type="gramStart"/>
      <w:r w:rsidR="005C0333" w:rsidRPr="003328F3">
        <w:rPr>
          <w:rFonts w:ascii="Times New Roman" w:hAnsi="Times New Roman"/>
        </w:rPr>
        <w:t>低碳永續</w:t>
      </w:r>
      <w:proofErr w:type="gramEnd"/>
      <w:r w:rsidR="005C0333" w:rsidRPr="003328F3">
        <w:rPr>
          <w:rFonts w:ascii="Times New Roman" w:hAnsi="Times New Roman"/>
        </w:rPr>
        <w:t>政策落後，我國</w:t>
      </w:r>
      <w:r w:rsidR="005C0333" w:rsidRPr="003328F3">
        <w:rPr>
          <w:rFonts w:ascii="Times New Roman" w:hAnsi="Times New Roman"/>
          <w:szCs w:val="32"/>
        </w:rPr>
        <w:t>觀光</w:t>
      </w:r>
      <w:r w:rsidR="005C0333" w:rsidRPr="003328F3">
        <w:rPr>
          <w:rFonts w:ascii="Times New Roman" w:hAnsi="Times New Roman"/>
        </w:rPr>
        <w:t>形象受損，破壞</w:t>
      </w:r>
      <w:proofErr w:type="gramStart"/>
      <w:r w:rsidR="005C0333" w:rsidRPr="003328F3">
        <w:rPr>
          <w:rFonts w:ascii="Times New Roman" w:hAnsi="Times New Roman"/>
        </w:rPr>
        <w:t>邵</w:t>
      </w:r>
      <w:proofErr w:type="gramEnd"/>
      <w:r w:rsidR="005C0333" w:rsidRPr="003328F3">
        <w:rPr>
          <w:rFonts w:ascii="Times New Roman" w:hAnsi="Times New Roman"/>
        </w:rPr>
        <w:t>族傳統領域，影響祖靈聖地</w:t>
      </w:r>
      <w:r w:rsidR="00E27A83" w:rsidRPr="003328F3">
        <w:rPr>
          <w:rFonts w:ascii="Times New Roman" w:hAnsi="Times New Roman"/>
        </w:rPr>
        <w:t>拉魯</w:t>
      </w:r>
      <w:r w:rsidR="00E27A83" w:rsidRPr="003328F3">
        <w:rPr>
          <w:rFonts w:ascii="Times New Roman" w:hAnsi="Times New Roman"/>
        </w:rPr>
        <w:t>(</w:t>
      </w:r>
      <w:proofErr w:type="spellStart"/>
      <w:r w:rsidR="00E27A83" w:rsidRPr="003328F3">
        <w:rPr>
          <w:rFonts w:ascii="Times New Roman" w:hAnsi="Times New Roman"/>
        </w:rPr>
        <w:t>lalu</w:t>
      </w:r>
      <w:proofErr w:type="spellEnd"/>
      <w:r w:rsidR="00E27A83" w:rsidRPr="003328F3">
        <w:rPr>
          <w:rFonts w:ascii="Times New Roman" w:hAnsi="Times New Roman"/>
        </w:rPr>
        <w:t>)</w:t>
      </w:r>
      <w:r w:rsidR="005C0333" w:rsidRPr="003328F3">
        <w:rPr>
          <w:rFonts w:ascii="Times New Roman" w:hAnsi="Times New Roman"/>
        </w:rPr>
        <w:t>島，</w:t>
      </w:r>
      <w:proofErr w:type="gramStart"/>
      <w:r w:rsidR="005C0333" w:rsidRPr="003328F3">
        <w:rPr>
          <w:rFonts w:ascii="Times New Roman" w:hAnsi="Times New Roman"/>
        </w:rPr>
        <w:t>爰</w:t>
      </w:r>
      <w:proofErr w:type="gramEnd"/>
      <w:r w:rsidR="005C0333" w:rsidRPr="003328F3">
        <w:rPr>
          <w:rFonts w:ascii="Times New Roman" w:hAnsi="Times New Roman"/>
        </w:rPr>
        <w:t>全面</w:t>
      </w:r>
      <w:proofErr w:type="gramStart"/>
      <w:r w:rsidR="005C0333" w:rsidRPr="003328F3">
        <w:rPr>
          <w:rFonts w:ascii="Times New Roman" w:hAnsi="Times New Roman"/>
        </w:rPr>
        <w:t>汰</w:t>
      </w:r>
      <w:proofErr w:type="gramEnd"/>
      <w:r w:rsidR="005C0333" w:rsidRPr="003328F3">
        <w:rPr>
          <w:rFonts w:ascii="Times New Roman" w:hAnsi="Times New Roman"/>
        </w:rPr>
        <w:t>換</w:t>
      </w:r>
      <w:proofErr w:type="gramStart"/>
      <w:r w:rsidR="005C0333" w:rsidRPr="003328F3">
        <w:rPr>
          <w:rFonts w:ascii="Times New Roman" w:hAnsi="Times New Roman"/>
        </w:rPr>
        <w:t>柴油船實刻不容緩</w:t>
      </w:r>
      <w:proofErr w:type="gramEnd"/>
      <w:r w:rsidR="005C0333" w:rsidRPr="003328F3">
        <w:rPr>
          <w:rFonts w:ascii="Times New Roman" w:hAnsi="Times New Roman"/>
        </w:rPr>
        <w:t>。</w:t>
      </w:r>
      <w:proofErr w:type="gramStart"/>
      <w:r w:rsidR="005C0333" w:rsidRPr="003328F3">
        <w:rPr>
          <w:rFonts w:ascii="Times New Roman" w:hAnsi="Times New Roman"/>
        </w:rPr>
        <w:t>交通部奉示推動</w:t>
      </w:r>
      <w:proofErr w:type="gramEnd"/>
      <w:r w:rsidR="005C0333" w:rsidRPr="003328F3">
        <w:rPr>
          <w:rFonts w:ascii="Times New Roman" w:hAnsi="Times New Roman"/>
        </w:rPr>
        <w:t>日月潭載客船舶電動化，責成觀光署</w:t>
      </w:r>
      <w:proofErr w:type="gramStart"/>
      <w:r w:rsidR="005C0333" w:rsidRPr="003328F3">
        <w:rPr>
          <w:rFonts w:ascii="Times New Roman" w:hAnsi="Times New Roman"/>
        </w:rPr>
        <w:t>與日管處</w:t>
      </w:r>
      <w:proofErr w:type="gramEnd"/>
      <w:r w:rsidR="005C0333" w:rsidRPr="003328F3">
        <w:rPr>
          <w:rFonts w:ascii="Times New Roman" w:hAnsi="Times New Roman"/>
        </w:rPr>
        <w:t>及</w:t>
      </w:r>
      <w:r w:rsidR="005C0333" w:rsidRPr="003328F3">
        <w:rPr>
          <w:rFonts w:ascii="Times New Roman" w:hAnsi="Times New Roman"/>
          <w:lang w:eastAsia="zh-HK"/>
        </w:rPr>
        <w:t>航港局共同執</w:t>
      </w:r>
      <w:r w:rsidR="005C0333" w:rsidRPr="003328F3">
        <w:rPr>
          <w:rFonts w:ascii="Times New Roman" w:hAnsi="Times New Roman"/>
        </w:rPr>
        <w:t>行</w:t>
      </w:r>
      <w:r w:rsidR="005C0333" w:rsidRPr="003328F3">
        <w:rPr>
          <w:rFonts w:ascii="Times New Roman" w:hAnsi="Times New Roman"/>
          <w:lang w:eastAsia="zh-HK"/>
        </w:rPr>
        <w:t>，惟</w:t>
      </w:r>
      <w:r w:rsidR="005C0333" w:rsidRPr="003328F3">
        <w:rPr>
          <w:rFonts w:ascii="Times New Roman" w:hAnsi="Times New Roman"/>
        </w:rPr>
        <w:t>101</w:t>
      </w:r>
      <w:r w:rsidR="005C0333" w:rsidRPr="003328F3">
        <w:rPr>
          <w:rFonts w:ascii="Times New Roman" w:hAnsi="Times New Roman"/>
        </w:rPr>
        <w:t>年至</w:t>
      </w:r>
      <w:r w:rsidR="005C0333" w:rsidRPr="003328F3">
        <w:rPr>
          <w:rFonts w:ascii="Times New Roman" w:hAnsi="Times New Roman"/>
        </w:rPr>
        <w:t>114</w:t>
      </w:r>
      <w:r w:rsidR="005C0333" w:rsidRPr="003328F3">
        <w:rPr>
          <w:rFonts w:ascii="Times New Roman" w:hAnsi="Times New Roman"/>
        </w:rPr>
        <w:t>年歷時</w:t>
      </w:r>
      <w:r w:rsidR="005C0333" w:rsidRPr="003328F3">
        <w:rPr>
          <w:rFonts w:ascii="Times New Roman" w:hAnsi="Times New Roman"/>
        </w:rPr>
        <w:t>13</w:t>
      </w:r>
      <w:r w:rsidR="005C0333" w:rsidRPr="003328F3">
        <w:rPr>
          <w:rFonts w:ascii="Times New Roman" w:hAnsi="Times New Roman"/>
        </w:rPr>
        <w:t>年餘，僅有</w:t>
      </w:r>
      <w:r w:rsidR="005C0333" w:rsidRPr="003328F3">
        <w:rPr>
          <w:rFonts w:ascii="Times New Roman" w:hAnsi="Times New Roman"/>
        </w:rPr>
        <w:t>22</w:t>
      </w:r>
      <w:r w:rsidR="005C0333" w:rsidRPr="003328F3">
        <w:rPr>
          <w:rFonts w:ascii="Times New Roman" w:hAnsi="Times New Roman"/>
        </w:rPr>
        <w:t>艘柴油船轉換為電動船，遠低於政策目標</w:t>
      </w:r>
      <w:r w:rsidR="005C0333" w:rsidRPr="003328F3">
        <w:rPr>
          <w:rFonts w:ascii="Times New Roman" w:hAnsi="Times New Roman"/>
        </w:rPr>
        <w:t>121</w:t>
      </w:r>
      <w:r w:rsidR="005C0333" w:rsidRPr="003328F3">
        <w:rPr>
          <w:rFonts w:ascii="Times New Roman" w:hAnsi="Times New Roman"/>
        </w:rPr>
        <w:t>艘，自</w:t>
      </w:r>
      <w:r w:rsidR="005C0333" w:rsidRPr="003328F3">
        <w:rPr>
          <w:rFonts w:ascii="Times New Roman" w:hAnsi="Times New Roman"/>
        </w:rPr>
        <w:t>109</w:t>
      </w:r>
      <w:r w:rsidR="005C0333" w:rsidRPr="003328F3">
        <w:rPr>
          <w:rFonts w:ascii="Times New Roman" w:hAnsi="Times New Roman"/>
        </w:rPr>
        <w:t>年連續</w:t>
      </w:r>
      <w:r w:rsidR="005C0333" w:rsidRPr="003328F3">
        <w:rPr>
          <w:rFonts w:ascii="Times New Roman" w:hAnsi="Times New Roman"/>
        </w:rPr>
        <w:t>6</w:t>
      </w:r>
      <w:r w:rsidR="005C0333" w:rsidRPr="003328F3">
        <w:rPr>
          <w:rFonts w:ascii="Times New Roman" w:hAnsi="Times New Roman"/>
        </w:rPr>
        <w:t>年亦無船家申請相關補助；且截至</w:t>
      </w:r>
      <w:r w:rsidR="005C0333" w:rsidRPr="003328F3">
        <w:rPr>
          <w:rFonts w:ascii="Times New Roman" w:hAnsi="Times New Roman"/>
        </w:rPr>
        <w:t>115</w:t>
      </w:r>
      <w:r w:rsidR="005C0333" w:rsidRPr="003328F3">
        <w:rPr>
          <w:rFonts w:ascii="Times New Roman" w:hAnsi="Times New Roman"/>
        </w:rPr>
        <w:t>年</w:t>
      </w:r>
      <w:r w:rsidR="005C0333" w:rsidRPr="003328F3">
        <w:rPr>
          <w:rFonts w:ascii="Times New Roman" w:hAnsi="Times New Roman"/>
        </w:rPr>
        <w:t>1</w:t>
      </w:r>
      <w:r w:rsidR="005C0333" w:rsidRPr="003328F3">
        <w:rPr>
          <w:rFonts w:ascii="Times New Roman" w:hAnsi="Times New Roman"/>
        </w:rPr>
        <w:t>月</w:t>
      </w:r>
      <w:r w:rsidR="005C0333" w:rsidRPr="003328F3">
        <w:rPr>
          <w:rFonts w:ascii="Times New Roman" w:hAnsi="Times New Roman"/>
        </w:rPr>
        <w:t>8</w:t>
      </w:r>
      <w:r w:rsidR="005C0333" w:rsidRPr="003328F3">
        <w:rPr>
          <w:rFonts w:ascii="Times New Roman" w:hAnsi="Times New Roman"/>
        </w:rPr>
        <w:t>日止，實際營運之</w:t>
      </w:r>
      <w:r w:rsidR="005C0333" w:rsidRPr="003328F3">
        <w:rPr>
          <w:rFonts w:ascii="Times New Roman" w:hAnsi="Times New Roman"/>
        </w:rPr>
        <w:t>118</w:t>
      </w:r>
      <w:r w:rsidR="005C0333" w:rsidRPr="003328F3">
        <w:rPr>
          <w:rFonts w:ascii="Times New Roman" w:hAnsi="Times New Roman"/>
        </w:rPr>
        <w:t>艘載客船舶，僅有</w:t>
      </w:r>
      <w:r w:rsidR="005C0333" w:rsidRPr="003328F3">
        <w:rPr>
          <w:rFonts w:ascii="Times New Roman" w:hAnsi="Times New Roman"/>
        </w:rPr>
        <w:t>15</w:t>
      </w:r>
      <w:r w:rsidR="005C0333" w:rsidRPr="003328F3">
        <w:rPr>
          <w:rFonts w:ascii="Times New Roman" w:hAnsi="Times New Roman"/>
        </w:rPr>
        <w:t>艘為電動船，未達</w:t>
      </w:r>
      <w:r w:rsidR="005C0333" w:rsidRPr="003328F3">
        <w:rPr>
          <w:rFonts w:ascii="Times New Roman" w:hAnsi="Times New Roman"/>
        </w:rPr>
        <w:t>13%</w:t>
      </w:r>
      <w:r w:rsidR="005C0333" w:rsidRPr="003328F3">
        <w:rPr>
          <w:rFonts w:ascii="Times New Roman" w:hAnsi="Times New Roman"/>
        </w:rPr>
        <w:t>，以及南投縣政府</w:t>
      </w:r>
      <w:r w:rsidR="005C0333" w:rsidRPr="003328F3">
        <w:rPr>
          <w:rFonts w:ascii="Times New Roman" w:hAnsi="Times New Roman"/>
          <w:szCs w:val="20"/>
        </w:rPr>
        <w:t>未依法</w:t>
      </w:r>
      <w:r w:rsidR="005C0333" w:rsidRPr="003328F3">
        <w:rPr>
          <w:rFonts w:ascii="Times New Roman" w:hAnsi="Times New Roman"/>
        </w:rPr>
        <w:t>積極輔導</w:t>
      </w:r>
      <w:proofErr w:type="gramStart"/>
      <w:r w:rsidR="005C0333" w:rsidRPr="003328F3">
        <w:rPr>
          <w:rFonts w:ascii="Times New Roman" w:hAnsi="Times New Roman"/>
        </w:rPr>
        <w:t>受日管處</w:t>
      </w:r>
      <w:proofErr w:type="gramEnd"/>
      <w:r w:rsidR="005C0333" w:rsidRPr="003328F3">
        <w:rPr>
          <w:rFonts w:ascii="Times New Roman" w:hAnsi="Times New Roman"/>
        </w:rPr>
        <w:t>補助之電動船納入班船營運及組織電動船班船船隊，並於核定航班及票價時，未</w:t>
      </w:r>
      <w:proofErr w:type="gramStart"/>
      <w:r w:rsidR="005C0333" w:rsidRPr="003328F3">
        <w:rPr>
          <w:rFonts w:ascii="Times New Roman" w:hAnsi="Times New Roman"/>
        </w:rPr>
        <w:t>納入綠能船舶</w:t>
      </w:r>
      <w:proofErr w:type="gramEnd"/>
      <w:r w:rsidR="005C0333" w:rsidRPr="003328F3">
        <w:rPr>
          <w:rFonts w:ascii="Times New Roman" w:hAnsi="Times New Roman"/>
        </w:rPr>
        <w:t>差異化管理之機制</w:t>
      </w:r>
      <w:r w:rsidR="005C0333" w:rsidRPr="003328F3">
        <w:rPr>
          <w:rFonts w:ascii="Times New Roman" w:hAnsi="Times New Roman"/>
          <w:szCs w:val="20"/>
        </w:rPr>
        <w:t>，</w:t>
      </w:r>
      <w:r w:rsidR="005C0333" w:rsidRPr="003328F3">
        <w:rPr>
          <w:rFonts w:ascii="Times New Roman" w:hAnsi="Times New Roman"/>
        </w:rPr>
        <w:t>69</w:t>
      </w:r>
      <w:r w:rsidR="005C0333" w:rsidRPr="003328F3">
        <w:rPr>
          <w:rFonts w:ascii="Times New Roman" w:hAnsi="Times New Roman"/>
        </w:rPr>
        <w:t>艘</w:t>
      </w:r>
      <w:r w:rsidR="005C0333" w:rsidRPr="003328F3">
        <w:rPr>
          <w:rFonts w:ascii="Times New Roman" w:hAnsi="Times New Roman"/>
          <w:szCs w:val="20"/>
        </w:rPr>
        <w:t>班船僅有</w:t>
      </w:r>
      <w:r w:rsidR="005C0333" w:rsidRPr="003328F3">
        <w:rPr>
          <w:rFonts w:ascii="Times New Roman" w:hAnsi="Times New Roman"/>
          <w:szCs w:val="20"/>
        </w:rPr>
        <w:t>10</w:t>
      </w:r>
      <w:r w:rsidR="005C0333" w:rsidRPr="003328F3">
        <w:rPr>
          <w:rFonts w:ascii="Times New Roman" w:hAnsi="Times New Roman"/>
          <w:szCs w:val="20"/>
        </w:rPr>
        <w:t>艘為電動船</w:t>
      </w:r>
      <w:r w:rsidR="005C0333" w:rsidRPr="003328F3">
        <w:rPr>
          <w:rFonts w:ascii="Times New Roman" w:hAnsi="Times New Roman"/>
        </w:rPr>
        <w:t>，電動船之曝光度及使用率低</w:t>
      </w:r>
      <w:r w:rsidR="005C0333" w:rsidRPr="003328F3">
        <w:rPr>
          <w:rFonts w:ascii="Times New Roman" w:hAnsi="Times New Roman"/>
          <w:szCs w:val="20"/>
        </w:rPr>
        <w:t>，致</w:t>
      </w:r>
      <w:r w:rsidR="005C0333" w:rsidRPr="003328F3">
        <w:rPr>
          <w:rFonts w:ascii="Times New Roman" w:hAnsi="Times New Roman" w:hint="eastAsia"/>
          <w:szCs w:val="20"/>
        </w:rPr>
        <w:t>使</w:t>
      </w:r>
      <w:r w:rsidR="005C0333" w:rsidRPr="003328F3">
        <w:rPr>
          <w:rFonts w:ascii="Times New Roman" w:hAnsi="Times New Roman"/>
          <w:szCs w:val="20"/>
        </w:rPr>
        <w:t>多數</w:t>
      </w:r>
      <w:r w:rsidR="005C0333" w:rsidRPr="003328F3">
        <w:rPr>
          <w:rFonts w:ascii="Times New Roman" w:hAnsi="Times New Roman"/>
        </w:rPr>
        <w:t>旅</w:t>
      </w:r>
      <w:r w:rsidR="005C0333" w:rsidRPr="003328F3">
        <w:rPr>
          <w:rFonts w:ascii="Times New Roman" w:hAnsi="Times New Roman"/>
          <w:szCs w:val="20"/>
        </w:rPr>
        <w:t>客無法享有電動船</w:t>
      </w:r>
      <w:proofErr w:type="gramStart"/>
      <w:r w:rsidR="005C0333" w:rsidRPr="003328F3">
        <w:rPr>
          <w:rFonts w:ascii="Times New Roman" w:hAnsi="Times New Roman"/>
          <w:szCs w:val="20"/>
        </w:rPr>
        <w:t>平穩、</w:t>
      </w:r>
      <w:proofErr w:type="gramEnd"/>
      <w:r w:rsidR="005C0333" w:rsidRPr="003328F3">
        <w:rPr>
          <w:rFonts w:ascii="Times New Roman" w:hAnsi="Times New Roman"/>
          <w:szCs w:val="20"/>
        </w:rPr>
        <w:t>寧靜之遊湖體驗，須忍受柴油船之引擎聲、臭味及廢氣；又船家向航港局提報</w:t>
      </w:r>
      <w:r w:rsidR="005C0333" w:rsidRPr="003328F3">
        <w:rPr>
          <w:rFonts w:ascii="Times New Roman" w:hAnsi="Times New Roman"/>
          <w:szCs w:val="20"/>
        </w:rPr>
        <w:t>116</w:t>
      </w:r>
      <w:r w:rsidR="005C0333" w:rsidRPr="003328F3">
        <w:rPr>
          <w:rFonts w:ascii="Times New Roman" w:hAnsi="Times New Roman"/>
          <w:szCs w:val="20"/>
        </w:rPr>
        <w:t>年至</w:t>
      </w:r>
      <w:r w:rsidR="005C0333" w:rsidRPr="003328F3">
        <w:rPr>
          <w:rFonts w:ascii="Times New Roman" w:hAnsi="Times New Roman"/>
          <w:szCs w:val="20"/>
        </w:rPr>
        <w:t>118</w:t>
      </w:r>
      <w:r w:rsidR="005C0333" w:rsidRPr="003328F3">
        <w:rPr>
          <w:rFonts w:ascii="Times New Roman" w:hAnsi="Times New Roman"/>
          <w:szCs w:val="20"/>
        </w:rPr>
        <w:t>年</w:t>
      </w:r>
      <w:proofErr w:type="gramStart"/>
      <w:r w:rsidR="005C0333" w:rsidRPr="003328F3">
        <w:rPr>
          <w:rFonts w:ascii="Times New Roman" w:hAnsi="Times New Roman"/>
          <w:szCs w:val="20"/>
        </w:rPr>
        <w:t>汰</w:t>
      </w:r>
      <w:proofErr w:type="gramEnd"/>
      <w:r w:rsidR="005C0333" w:rsidRPr="003328F3">
        <w:rPr>
          <w:rFonts w:ascii="Times New Roman" w:hAnsi="Times New Roman"/>
          <w:szCs w:val="20"/>
        </w:rPr>
        <w:t>除柴油船需求僅</w:t>
      </w:r>
      <w:r w:rsidR="005C0333" w:rsidRPr="003328F3">
        <w:rPr>
          <w:rFonts w:ascii="Times New Roman" w:hAnsi="Times New Roman"/>
          <w:szCs w:val="20"/>
        </w:rPr>
        <w:t>14</w:t>
      </w:r>
      <w:r w:rsidR="005C0333" w:rsidRPr="003328F3">
        <w:rPr>
          <w:rFonts w:ascii="Times New Roman" w:hAnsi="Times New Roman"/>
          <w:szCs w:val="20"/>
        </w:rPr>
        <w:t>艘；經濟部亦未</w:t>
      </w:r>
      <w:r w:rsidR="005C0333" w:rsidRPr="003328F3">
        <w:rPr>
          <w:rFonts w:ascii="Times New Roman" w:hAnsi="Times New Roman"/>
        </w:rPr>
        <w:t>明確訂定</w:t>
      </w:r>
      <w:proofErr w:type="gramStart"/>
      <w:r w:rsidR="005C0333" w:rsidRPr="003328F3">
        <w:rPr>
          <w:rFonts w:ascii="Times New Roman" w:hAnsi="Times New Roman"/>
        </w:rPr>
        <w:t>柴油船禁航</w:t>
      </w:r>
      <w:proofErr w:type="gramEnd"/>
      <w:r w:rsidR="005C0333" w:rsidRPr="003328F3">
        <w:rPr>
          <w:rFonts w:ascii="Times New Roman" w:hAnsi="Times New Roman"/>
        </w:rPr>
        <w:t>期程，復未</w:t>
      </w:r>
      <w:r w:rsidR="005C0333" w:rsidRPr="003328F3">
        <w:rPr>
          <w:rFonts w:ascii="Times New Roman" w:hAnsi="Times New Roman"/>
          <w:szCs w:val="36"/>
        </w:rPr>
        <w:t>積極</w:t>
      </w:r>
      <w:r w:rsidR="005C0333" w:rsidRPr="003328F3">
        <w:rPr>
          <w:rFonts w:ascii="Times New Roman" w:hAnsi="Times New Roman"/>
        </w:rPr>
        <w:t>補助及輔導船家</w:t>
      </w:r>
      <w:proofErr w:type="gramStart"/>
      <w:r w:rsidR="005C0333" w:rsidRPr="003328F3">
        <w:rPr>
          <w:rFonts w:ascii="Times New Roman" w:hAnsi="Times New Roman"/>
        </w:rPr>
        <w:t>汰</w:t>
      </w:r>
      <w:proofErr w:type="gramEnd"/>
      <w:r w:rsidR="005C0333" w:rsidRPr="003328F3">
        <w:rPr>
          <w:rFonts w:ascii="Times New Roman" w:hAnsi="Times New Roman"/>
        </w:rPr>
        <w:t>換柴油船，</w:t>
      </w:r>
      <w:r w:rsidR="00BF0DE3" w:rsidRPr="003328F3">
        <w:rPr>
          <w:rFonts w:ascii="Times New Roman" w:hAnsi="Times New Roman"/>
          <w:bCs w:val="0"/>
          <w:szCs w:val="20"/>
        </w:rPr>
        <w:t>電動化進度緩慢</w:t>
      </w:r>
      <w:r w:rsidR="00266BA3" w:rsidRPr="003328F3">
        <w:rPr>
          <w:rFonts w:ascii="Times New Roman" w:hAnsi="Times New Roman"/>
          <w:bCs w:val="0"/>
        </w:rPr>
        <w:t>，</w:t>
      </w:r>
      <w:proofErr w:type="gramStart"/>
      <w:r w:rsidR="00177620" w:rsidRPr="003328F3">
        <w:rPr>
          <w:rFonts w:ascii="Times New Roman" w:hAnsi="Times New Roman"/>
          <w:bCs w:val="0"/>
        </w:rPr>
        <w:t>均</w:t>
      </w:r>
      <w:r w:rsidR="00F14338" w:rsidRPr="003328F3">
        <w:rPr>
          <w:rFonts w:ascii="Times New Roman" w:hAnsi="Times New Roman"/>
          <w:bCs w:val="0"/>
        </w:rPr>
        <w:t>有</w:t>
      </w:r>
      <w:r w:rsidR="00F14338" w:rsidRPr="003328F3">
        <w:rPr>
          <w:rFonts w:ascii="Times New Roman" w:hAnsi="Times New Roman"/>
          <w:bCs w:val="0"/>
        </w:rPr>
        <w:lastRenderedPageBreak/>
        <w:t>重大</w:t>
      </w:r>
      <w:r w:rsidR="00147F90" w:rsidRPr="003328F3">
        <w:rPr>
          <w:rFonts w:ascii="Times New Roman" w:hAnsi="Times New Roman" w:hint="eastAsia"/>
          <w:bCs w:val="0"/>
        </w:rPr>
        <w:t>怠</w:t>
      </w:r>
      <w:proofErr w:type="gramEnd"/>
      <w:r w:rsidR="00F14338" w:rsidRPr="003328F3">
        <w:rPr>
          <w:rFonts w:ascii="Times New Roman" w:hAnsi="Times New Roman"/>
        </w:rPr>
        <w:t>失</w:t>
      </w:r>
      <w:r w:rsidRPr="003328F3">
        <w:rPr>
          <w:rFonts w:ascii="Times New Roman" w:hAnsi="Times New Roman"/>
        </w:rPr>
        <w:t>，</w:t>
      </w:r>
      <w:proofErr w:type="gramStart"/>
      <w:r w:rsidRPr="003328F3">
        <w:rPr>
          <w:rFonts w:ascii="Times New Roman" w:hAnsi="Times New Roman"/>
        </w:rPr>
        <w:t>爰</w:t>
      </w:r>
      <w:proofErr w:type="gramEnd"/>
      <w:r w:rsidRPr="003328F3">
        <w:rPr>
          <w:rFonts w:ascii="Times New Roman" w:hAnsi="Times New Roman"/>
        </w:rPr>
        <w:t>依</w:t>
      </w:r>
      <w:r w:rsidR="001B48EB" w:rsidRPr="003328F3">
        <w:rPr>
          <w:rFonts w:ascii="Times New Roman" w:hAnsi="Times New Roman"/>
        </w:rPr>
        <w:t>憲法第</w:t>
      </w:r>
      <w:r w:rsidR="001B48EB" w:rsidRPr="003328F3">
        <w:rPr>
          <w:rFonts w:ascii="Times New Roman" w:hAnsi="Times New Roman"/>
        </w:rPr>
        <w:t>97</w:t>
      </w:r>
      <w:r w:rsidR="001B48EB" w:rsidRPr="003328F3">
        <w:rPr>
          <w:rFonts w:ascii="Times New Roman" w:hAnsi="Times New Roman"/>
        </w:rPr>
        <w:t>條第</w:t>
      </w:r>
      <w:r w:rsidR="001B48EB" w:rsidRPr="003328F3">
        <w:rPr>
          <w:rFonts w:ascii="Times New Roman" w:hAnsi="Times New Roman"/>
        </w:rPr>
        <w:t>1</w:t>
      </w:r>
      <w:r w:rsidR="001B48EB" w:rsidRPr="003328F3">
        <w:rPr>
          <w:rFonts w:ascii="Times New Roman" w:hAnsi="Times New Roman"/>
        </w:rPr>
        <w:t>項及</w:t>
      </w:r>
      <w:r w:rsidRPr="003328F3">
        <w:rPr>
          <w:rFonts w:ascii="Times New Roman" w:hAnsi="Times New Roman"/>
        </w:rPr>
        <w:t>監察法第</w:t>
      </w:r>
      <w:r w:rsidRPr="003328F3">
        <w:rPr>
          <w:rFonts w:ascii="Times New Roman" w:hAnsi="Times New Roman"/>
        </w:rPr>
        <w:t>24</w:t>
      </w:r>
      <w:r w:rsidRPr="003328F3">
        <w:rPr>
          <w:rFonts w:ascii="Times New Roman" w:hAnsi="Times New Roman"/>
        </w:rPr>
        <w:t>條</w:t>
      </w:r>
      <w:r w:rsidR="00396EC5" w:rsidRPr="003328F3">
        <w:rPr>
          <w:rFonts w:ascii="Times New Roman" w:hAnsi="Times New Roman"/>
        </w:rPr>
        <w:t>之</w:t>
      </w:r>
      <w:r w:rsidRPr="003328F3">
        <w:rPr>
          <w:rFonts w:ascii="Times New Roman" w:hAnsi="Times New Roman"/>
        </w:rPr>
        <w:t>規定提案糾正，移送</w:t>
      </w:r>
      <w:r w:rsidR="00587730" w:rsidRPr="003328F3">
        <w:rPr>
          <w:rFonts w:ascii="Times New Roman" w:hAnsi="Times New Roman" w:hint="eastAsia"/>
        </w:rPr>
        <w:t>行政院</w:t>
      </w:r>
      <w:r w:rsidRPr="003328F3">
        <w:rPr>
          <w:rFonts w:ascii="Times New Roman" w:hAnsi="Times New Roman"/>
        </w:rPr>
        <w:t>轉</w:t>
      </w:r>
      <w:proofErr w:type="gramStart"/>
      <w:r w:rsidRPr="003328F3">
        <w:rPr>
          <w:rFonts w:ascii="Times New Roman" w:hAnsi="Times New Roman"/>
        </w:rPr>
        <w:t>飭</w:t>
      </w:r>
      <w:proofErr w:type="gramEnd"/>
      <w:r w:rsidRPr="003328F3">
        <w:rPr>
          <w:rFonts w:ascii="Times New Roman" w:hAnsi="Times New Roman"/>
        </w:rPr>
        <w:t>所屬確實檢討改善</w:t>
      </w:r>
      <w:proofErr w:type="gramStart"/>
      <w:r w:rsidRPr="003328F3">
        <w:rPr>
          <w:rFonts w:ascii="Times New Roman" w:hAnsi="Times New Roman"/>
        </w:rPr>
        <w:t>見復</w:t>
      </w:r>
      <w:r w:rsidR="00286B1B" w:rsidRPr="003328F3">
        <w:rPr>
          <w:rFonts w:ascii="Times New Roman" w:hAnsi="Times New Roman"/>
        </w:rPr>
        <w:t>。</w:t>
      </w:r>
      <w:proofErr w:type="gramEnd"/>
    </w:p>
    <w:p w14:paraId="0D6E3306" w14:textId="14AA2007" w:rsidR="00286B1B" w:rsidRDefault="00286B1B" w:rsidP="00756AA4">
      <w:pPr>
        <w:pStyle w:val="aa"/>
        <w:spacing w:before="0" w:after="0"/>
        <w:ind w:leftChars="1100" w:left="3742"/>
        <w:rPr>
          <w:rFonts w:ascii="Times New Roman"/>
          <w:b w:val="0"/>
          <w:bCs/>
          <w:snapToGrid/>
          <w:spacing w:val="12"/>
          <w:kern w:val="0"/>
          <w:sz w:val="40"/>
        </w:rPr>
      </w:pPr>
      <w:bookmarkStart w:id="52" w:name="_Toc524895649"/>
      <w:bookmarkStart w:id="53" w:name="_Toc524896195"/>
      <w:bookmarkStart w:id="54" w:name="_Toc524896225"/>
      <w:bookmarkEnd w:id="52"/>
      <w:bookmarkEnd w:id="53"/>
      <w:bookmarkEnd w:id="54"/>
      <w:r w:rsidRPr="003328F3">
        <w:rPr>
          <w:rFonts w:ascii="Times New Roman"/>
          <w:b w:val="0"/>
          <w:bCs/>
          <w:snapToGrid/>
          <w:spacing w:val="12"/>
          <w:kern w:val="0"/>
          <w:sz w:val="40"/>
        </w:rPr>
        <w:t>提案委員：</w:t>
      </w:r>
      <w:proofErr w:type="gramStart"/>
      <w:r w:rsidR="00756AA4">
        <w:rPr>
          <w:rFonts w:ascii="Times New Roman" w:hint="eastAsia"/>
          <w:b w:val="0"/>
          <w:bCs/>
          <w:snapToGrid/>
          <w:spacing w:val="12"/>
          <w:kern w:val="0"/>
          <w:sz w:val="40"/>
        </w:rPr>
        <w:t>鴻義章</w:t>
      </w:r>
      <w:proofErr w:type="gramEnd"/>
    </w:p>
    <w:p w14:paraId="2F435485" w14:textId="2AC4A543" w:rsidR="00756AA4" w:rsidRDefault="00756AA4" w:rsidP="00756AA4">
      <w:pPr>
        <w:pStyle w:val="aa"/>
        <w:spacing w:before="0" w:after="0"/>
        <w:ind w:leftChars="1750" w:left="5953"/>
        <w:rPr>
          <w:rFonts w:ascii="Times New Roman"/>
          <w:b w:val="0"/>
          <w:bCs/>
          <w:snapToGrid/>
          <w:spacing w:val="12"/>
          <w:kern w:val="0"/>
          <w:sz w:val="40"/>
        </w:rPr>
      </w:pPr>
      <w:proofErr w:type="gramStart"/>
      <w:r>
        <w:rPr>
          <w:rFonts w:ascii="Times New Roman" w:hint="eastAsia"/>
          <w:b w:val="0"/>
          <w:bCs/>
          <w:snapToGrid/>
          <w:spacing w:val="12"/>
          <w:kern w:val="0"/>
          <w:sz w:val="40"/>
        </w:rPr>
        <w:t>范巽</w:t>
      </w:r>
      <w:proofErr w:type="gramEnd"/>
      <w:r>
        <w:rPr>
          <w:rFonts w:ascii="Times New Roman" w:hint="eastAsia"/>
          <w:b w:val="0"/>
          <w:bCs/>
          <w:snapToGrid/>
          <w:spacing w:val="12"/>
          <w:kern w:val="0"/>
          <w:sz w:val="40"/>
        </w:rPr>
        <w:t>綠</w:t>
      </w:r>
    </w:p>
    <w:p w14:paraId="31F51F9B" w14:textId="37C99294" w:rsidR="00756AA4" w:rsidRPr="003328F3" w:rsidRDefault="00756AA4" w:rsidP="00756AA4">
      <w:pPr>
        <w:pStyle w:val="aa"/>
        <w:spacing w:before="0" w:after="0"/>
        <w:ind w:leftChars="1750" w:left="5953"/>
        <w:rPr>
          <w:rFonts w:ascii="Times New Roman" w:hint="eastAsia"/>
          <w:b w:val="0"/>
          <w:bCs/>
          <w:snapToGrid/>
          <w:spacing w:val="12"/>
          <w:kern w:val="0"/>
          <w:sz w:val="40"/>
        </w:rPr>
      </w:pPr>
      <w:r>
        <w:rPr>
          <w:rFonts w:ascii="Times New Roman" w:hint="eastAsia"/>
          <w:b w:val="0"/>
          <w:bCs/>
          <w:snapToGrid/>
          <w:spacing w:val="12"/>
          <w:kern w:val="0"/>
          <w:sz w:val="40"/>
        </w:rPr>
        <w:t>林盛豐</w:t>
      </w:r>
      <w:bookmarkEnd w:id="50"/>
    </w:p>
    <w:sectPr w:rsidR="00756AA4" w:rsidRPr="003328F3" w:rsidSect="00CC0EE8">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DFC94" w14:textId="77777777" w:rsidR="0082662C" w:rsidRDefault="0082662C">
      <w:r>
        <w:separator/>
      </w:r>
    </w:p>
  </w:endnote>
  <w:endnote w:type="continuationSeparator" w:id="0">
    <w:p w14:paraId="5446A0B1" w14:textId="77777777" w:rsidR="0082662C" w:rsidRDefault="00826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1BC7D" w14:textId="77777777" w:rsidR="00080040" w:rsidRDefault="00080040">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6E6A40">
      <w:rPr>
        <w:rStyle w:val="ae"/>
        <w:noProof/>
        <w:sz w:val="24"/>
      </w:rPr>
      <w:t>2</w:t>
    </w:r>
    <w:r>
      <w:rPr>
        <w:rStyle w:val="ae"/>
        <w:sz w:val="24"/>
      </w:rPr>
      <w:fldChar w:fldCharType="end"/>
    </w:r>
  </w:p>
  <w:p w14:paraId="3A68CC32"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695C2" w14:textId="77777777" w:rsidR="0082662C" w:rsidRDefault="0082662C">
      <w:r>
        <w:separator/>
      </w:r>
    </w:p>
  </w:footnote>
  <w:footnote w:type="continuationSeparator" w:id="0">
    <w:p w14:paraId="2A434CCA" w14:textId="77777777" w:rsidR="0082662C" w:rsidRDefault="0082662C">
      <w:r>
        <w:continuationSeparator/>
      </w:r>
    </w:p>
  </w:footnote>
  <w:footnote w:id="1">
    <w:p w14:paraId="324AA54E" w14:textId="0C8774D0" w:rsidR="008C2910" w:rsidRPr="003328F3" w:rsidRDefault="008C2910" w:rsidP="00F846E9">
      <w:pPr>
        <w:pStyle w:val="aff"/>
        <w:ind w:left="176" w:hangingChars="80" w:hanging="176"/>
        <w:rPr>
          <w:rFonts w:ascii="Times New Roman"/>
        </w:rPr>
      </w:pPr>
      <w:r w:rsidRPr="003328F3">
        <w:rPr>
          <w:rStyle w:val="aff1"/>
          <w:rFonts w:ascii="Times New Roman"/>
        </w:rPr>
        <w:footnoteRef/>
      </w:r>
      <w:r w:rsidRPr="003328F3">
        <w:rPr>
          <w:rFonts w:ascii="Times New Roman"/>
        </w:rPr>
        <w:t xml:space="preserve"> </w:t>
      </w:r>
      <w:r w:rsidRPr="003328F3">
        <w:rPr>
          <w:rFonts w:ascii="Times New Roman"/>
        </w:rPr>
        <w:t>資料來源</w:t>
      </w:r>
      <w:r w:rsidRPr="003328F3">
        <w:rPr>
          <w:rFonts w:ascii="Times New Roman"/>
          <w:lang w:eastAsia="zh-HK"/>
        </w:rPr>
        <w:t>：</w:t>
      </w:r>
      <w:r w:rsidRPr="003328F3">
        <w:rPr>
          <w:rFonts w:ascii="Times New Roman"/>
        </w:rPr>
        <w:t>觀光署觀光統計資料庫</w:t>
      </w:r>
      <w:proofErr w:type="gramStart"/>
      <w:r w:rsidRPr="003328F3">
        <w:rPr>
          <w:rFonts w:ascii="Times New Roman"/>
        </w:rPr>
        <w:t>（</w:t>
      </w:r>
      <w:proofErr w:type="gramEnd"/>
      <w:r w:rsidRPr="003328F3">
        <w:fldChar w:fldCharType="begin"/>
      </w:r>
      <w:r w:rsidRPr="003328F3">
        <w:instrText>HYPERLINK "https://stat.taiwan.net.tw/"</w:instrText>
      </w:r>
      <w:r w:rsidRPr="003328F3">
        <w:fldChar w:fldCharType="separate"/>
      </w:r>
      <w:r w:rsidRPr="003328F3">
        <w:rPr>
          <w:rStyle w:val="af1"/>
          <w:rFonts w:ascii="Times New Roman"/>
          <w:color w:val="auto"/>
        </w:rPr>
        <w:t>https://stat.taiwan.net.tw/</w:t>
      </w:r>
      <w:r w:rsidRPr="003328F3">
        <w:rPr>
          <w:rStyle w:val="af1"/>
          <w:rFonts w:ascii="Times New Roman"/>
          <w:color w:val="auto"/>
        </w:rPr>
        <w:fldChar w:fldCharType="end"/>
      </w:r>
      <w:proofErr w:type="gramStart"/>
      <w:r w:rsidRPr="003328F3">
        <w:rPr>
          <w:rFonts w:ascii="Times New Roman"/>
        </w:rPr>
        <w:t>）</w:t>
      </w:r>
      <w:proofErr w:type="gramEnd"/>
      <w:r w:rsidRPr="003328F3">
        <w:rPr>
          <w:rFonts w:ascii="Times New Roman"/>
        </w:rPr>
        <w:t>。</w:t>
      </w:r>
    </w:p>
  </w:footnote>
  <w:footnote w:id="2">
    <w:p w14:paraId="2093E9A7" w14:textId="77777777" w:rsidR="00A87E15" w:rsidRPr="003328F3" w:rsidRDefault="00A87E15" w:rsidP="00CD37A3">
      <w:pPr>
        <w:pStyle w:val="aff"/>
        <w:ind w:left="192" w:hangingChars="87" w:hanging="192"/>
        <w:jc w:val="both"/>
        <w:rPr>
          <w:rFonts w:ascii="Times New Roman"/>
        </w:rPr>
      </w:pPr>
      <w:r w:rsidRPr="003328F3">
        <w:rPr>
          <w:rStyle w:val="aff1"/>
          <w:rFonts w:ascii="Times New Roman"/>
        </w:rPr>
        <w:footnoteRef/>
      </w:r>
      <w:r w:rsidRPr="003328F3">
        <w:rPr>
          <w:rFonts w:ascii="Times New Roman"/>
        </w:rPr>
        <w:t xml:space="preserve"> </w:t>
      </w:r>
      <w:r w:rsidRPr="003328F3">
        <w:rPr>
          <w:rFonts w:ascii="Times New Roman"/>
        </w:rPr>
        <w:t>南投縣政府</w:t>
      </w:r>
      <w:r w:rsidRPr="003328F3">
        <w:rPr>
          <w:rFonts w:ascii="Times New Roman"/>
        </w:rPr>
        <w:t>111</w:t>
      </w:r>
      <w:r w:rsidRPr="003328F3">
        <w:rPr>
          <w:rFonts w:ascii="Times New Roman"/>
        </w:rPr>
        <w:t>年</w:t>
      </w:r>
      <w:r w:rsidRPr="003328F3">
        <w:rPr>
          <w:rFonts w:ascii="Times New Roman"/>
        </w:rPr>
        <w:t>12</w:t>
      </w:r>
      <w:r w:rsidRPr="003328F3">
        <w:rPr>
          <w:rFonts w:ascii="Times New Roman"/>
        </w:rPr>
        <w:t>月</w:t>
      </w:r>
      <w:r w:rsidRPr="003328F3">
        <w:rPr>
          <w:rFonts w:ascii="Times New Roman"/>
        </w:rPr>
        <w:t>22</w:t>
      </w:r>
      <w:r w:rsidRPr="003328F3">
        <w:rPr>
          <w:rFonts w:ascii="Times New Roman"/>
        </w:rPr>
        <w:t>日</w:t>
      </w:r>
      <w:proofErr w:type="gramStart"/>
      <w:r w:rsidRPr="003328F3">
        <w:rPr>
          <w:rFonts w:ascii="Times New Roman"/>
        </w:rPr>
        <w:t>府行法字</w:t>
      </w:r>
      <w:proofErr w:type="gramEnd"/>
      <w:r w:rsidRPr="003328F3">
        <w:rPr>
          <w:rFonts w:ascii="Times New Roman"/>
        </w:rPr>
        <w:t>第</w:t>
      </w:r>
      <w:r w:rsidRPr="003328F3">
        <w:rPr>
          <w:rFonts w:ascii="Times New Roman"/>
        </w:rPr>
        <w:t>1110301997</w:t>
      </w:r>
      <w:r w:rsidRPr="003328F3">
        <w:rPr>
          <w:rFonts w:ascii="Times New Roman"/>
        </w:rPr>
        <w:t>號令修正發布名稱《南投縣日月潭水域載客小船營運管理自治條例》</w:t>
      </w:r>
      <w:proofErr w:type="gramStart"/>
      <w:r w:rsidRPr="003328F3">
        <w:rPr>
          <w:rFonts w:ascii="Times New Roman"/>
        </w:rPr>
        <w:t>（</w:t>
      </w:r>
      <w:proofErr w:type="gramEnd"/>
      <w:r w:rsidRPr="003328F3">
        <w:rPr>
          <w:rFonts w:ascii="Times New Roman"/>
        </w:rPr>
        <w:t>原名稱：《南投縣日月潭水域載客船舶營運管理自治條例》）及全文</w:t>
      </w:r>
      <w:r w:rsidRPr="003328F3">
        <w:rPr>
          <w:rFonts w:ascii="Times New Roman"/>
        </w:rPr>
        <w:t>20</w:t>
      </w:r>
      <w:r w:rsidRPr="003328F3">
        <w:rPr>
          <w:rFonts w:ascii="Times New Roman"/>
        </w:rPr>
        <w:t>條，其中第</w:t>
      </w:r>
      <w:r w:rsidRPr="003328F3">
        <w:rPr>
          <w:rFonts w:ascii="Times New Roman"/>
        </w:rPr>
        <w:t>4</w:t>
      </w:r>
      <w:r w:rsidRPr="003328F3">
        <w:rPr>
          <w:rFonts w:ascii="Times New Roman"/>
        </w:rPr>
        <w:t>條第</w:t>
      </w:r>
      <w:r w:rsidRPr="003328F3">
        <w:rPr>
          <w:rFonts w:ascii="Times New Roman"/>
        </w:rPr>
        <w:t>1</w:t>
      </w:r>
      <w:r w:rsidRPr="003328F3">
        <w:rPr>
          <w:rFonts w:ascii="Times New Roman"/>
        </w:rPr>
        <w:t>款規定：「為考量日月潭水庫水域之船筏容量，維護船舶航行安全，水域內載客船舶總量上限為</w:t>
      </w:r>
      <w:r w:rsidRPr="003328F3">
        <w:rPr>
          <w:rFonts w:ascii="Times New Roman"/>
        </w:rPr>
        <w:t>138</w:t>
      </w:r>
      <w:r w:rsidRPr="003328F3">
        <w:rPr>
          <w:rFonts w:ascii="Times New Roman"/>
        </w:rPr>
        <w:t>艘。」</w:t>
      </w:r>
    </w:p>
  </w:footnote>
  <w:footnote w:id="3">
    <w:p w14:paraId="08E9A24B" w14:textId="77777777" w:rsidR="00E53565" w:rsidRPr="003328F3" w:rsidRDefault="00E53565" w:rsidP="004F5310">
      <w:pPr>
        <w:pStyle w:val="aff"/>
        <w:ind w:left="192" w:hangingChars="87" w:hanging="192"/>
        <w:jc w:val="both"/>
        <w:rPr>
          <w:rFonts w:ascii="Times New Roman"/>
        </w:rPr>
      </w:pPr>
      <w:r w:rsidRPr="003328F3">
        <w:rPr>
          <w:rStyle w:val="aff1"/>
          <w:rFonts w:ascii="Times New Roman"/>
        </w:rPr>
        <w:footnoteRef/>
      </w:r>
      <w:r w:rsidRPr="003328F3">
        <w:rPr>
          <w:rFonts w:ascii="Times New Roman"/>
        </w:rPr>
        <w:t xml:space="preserve"> </w:t>
      </w:r>
      <w:r w:rsidRPr="003328F3">
        <w:rPr>
          <w:rFonts w:ascii="Times New Roman"/>
        </w:rPr>
        <w:t>按《船舶法》第</w:t>
      </w:r>
      <w:r w:rsidRPr="003328F3">
        <w:rPr>
          <w:rFonts w:ascii="Times New Roman"/>
        </w:rPr>
        <w:t>3</w:t>
      </w:r>
      <w:r w:rsidRPr="003328F3">
        <w:rPr>
          <w:rFonts w:ascii="Times New Roman"/>
        </w:rPr>
        <w:t>條第</w:t>
      </w:r>
      <w:r w:rsidRPr="003328F3">
        <w:rPr>
          <w:rFonts w:ascii="Times New Roman"/>
        </w:rPr>
        <w:t>9</w:t>
      </w:r>
      <w:r w:rsidRPr="003328F3">
        <w:rPr>
          <w:rFonts w:ascii="Times New Roman"/>
        </w:rPr>
        <w:t>款規定，「小船」指總噸位未滿</w:t>
      </w:r>
      <w:r w:rsidRPr="003328F3">
        <w:rPr>
          <w:rFonts w:ascii="Times New Roman"/>
        </w:rPr>
        <w:t>50</w:t>
      </w:r>
      <w:r w:rsidRPr="003328F3">
        <w:rPr>
          <w:rFonts w:ascii="Times New Roman"/>
        </w:rPr>
        <w:t>之非動力船舶，或總噸位未滿</w:t>
      </w:r>
      <w:r w:rsidRPr="003328F3">
        <w:rPr>
          <w:rFonts w:ascii="Times New Roman"/>
        </w:rPr>
        <w:t>20</w:t>
      </w:r>
      <w:r w:rsidRPr="003328F3">
        <w:rPr>
          <w:rFonts w:ascii="Times New Roman"/>
        </w:rPr>
        <w:t>之動力船舶。</w:t>
      </w:r>
    </w:p>
  </w:footnote>
  <w:footnote w:id="4">
    <w:p w14:paraId="65F8A87E" w14:textId="5CD6A626" w:rsidR="001F144E" w:rsidRPr="003328F3" w:rsidRDefault="001F144E" w:rsidP="003356EA">
      <w:pPr>
        <w:pStyle w:val="aff"/>
        <w:ind w:left="192" w:hangingChars="87" w:hanging="192"/>
        <w:jc w:val="both"/>
        <w:rPr>
          <w:rFonts w:ascii="Times New Roman"/>
        </w:rPr>
      </w:pPr>
      <w:r w:rsidRPr="003328F3">
        <w:rPr>
          <w:rStyle w:val="aff1"/>
          <w:rFonts w:ascii="Times New Roman"/>
        </w:rPr>
        <w:footnoteRef/>
      </w:r>
      <w:r w:rsidRPr="003328F3">
        <w:rPr>
          <w:rFonts w:ascii="Times New Roman"/>
        </w:rPr>
        <w:t xml:space="preserve"> </w:t>
      </w:r>
      <w:r w:rsidR="001670A0" w:rsidRPr="003328F3">
        <w:rPr>
          <w:rFonts w:ascii="Times New Roman" w:hint="eastAsia"/>
        </w:rPr>
        <w:t>日月潭</w:t>
      </w:r>
      <w:r w:rsidR="00502762" w:rsidRPr="003328F3">
        <w:rPr>
          <w:rFonts w:ascii="Times New Roman"/>
        </w:rPr>
        <w:t>船家向航港局提報電動船補助需求包括</w:t>
      </w:r>
      <w:proofErr w:type="gramStart"/>
      <w:r w:rsidR="00A56989" w:rsidRPr="003328F3">
        <w:rPr>
          <w:rFonts w:ascii="Times New Roman"/>
        </w:rPr>
        <w:t>汰</w:t>
      </w:r>
      <w:proofErr w:type="gramEnd"/>
      <w:r w:rsidR="00A56989" w:rsidRPr="003328F3">
        <w:rPr>
          <w:rFonts w:ascii="Times New Roman"/>
        </w:rPr>
        <w:t>換</w:t>
      </w:r>
      <w:r w:rsidR="001736B2" w:rsidRPr="003328F3">
        <w:rPr>
          <w:rFonts w:ascii="Times New Roman"/>
        </w:rPr>
        <w:t>柴油船</w:t>
      </w:r>
      <w:r w:rsidR="00A56989" w:rsidRPr="003328F3">
        <w:rPr>
          <w:rFonts w:ascii="Times New Roman"/>
        </w:rPr>
        <w:t>14</w:t>
      </w:r>
      <w:r w:rsidR="00A56989" w:rsidRPr="003328F3">
        <w:rPr>
          <w:rFonts w:ascii="Times New Roman"/>
        </w:rPr>
        <w:t>艘、電動載客小船升級</w:t>
      </w:r>
      <w:r w:rsidR="00A56989" w:rsidRPr="003328F3">
        <w:rPr>
          <w:rFonts w:ascii="Times New Roman"/>
        </w:rPr>
        <w:t>16</w:t>
      </w:r>
      <w:r w:rsidR="00A56989" w:rsidRPr="003328F3">
        <w:rPr>
          <w:rFonts w:ascii="Times New Roman"/>
        </w:rPr>
        <w:t>艘、電動客船升級</w:t>
      </w:r>
      <w:r w:rsidR="00A56989" w:rsidRPr="003328F3">
        <w:rPr>
          <w:rFonts w:ascii="Times New Roman"/>
        </w:rPr>
        <w:t>2</w:t>
      </w:r>
      <w:r w:rsidR="00A56989" w:rsidRPr="003328F3">
        <w:rPr>
          <w:rFonts w:ascii="Times New Roman"/>
        </w:rPr>
        <w:t>艘。</w:t>
      </w:r>
    </w:p>
  </w:footnote>
  <w:footnote w:id="5">
    <w:p w14:paraId="0E1B4126" w14:textId="77777777" w:rsidR="005C0333" w:rsidRPr="003328F3" w:rsidRDefault="005C0333" w:rsidP="005E7D2A">
      <w:pPr>
        <w:pStyle w:val="aff"/>
        <w:wordWrap w:val="0"/>
        <w:ind w:left="192" w:hangingChars="87" w:hanging="192"/>
        <w:jc w:val="both"/>
        <w:rPr>
          <w:rFonts w:ascii="Times New Roman"/>
        </w:rPr>
      </w:pPr>
      <w:r w:rsidRPr="003328F3">
        <w:rPr>
          <w:rStyle w:val="aff1"/>
          <w:rFonts w:ascii="Times New Roman"/>
        </w:rPr>
        <w:footnoteRef/>
      </w:r>
      <w:r w:rsidRPr="003328F3">
        <w:rPr>
          <w:rFonts w:ascii="Times New Roman"/>
        </w:rPr>
        <w:t xml:space="preserve"> </w:t>
      </w:r>
      <w:r w:rsidRPr="003328F3">
        <w:rPr>
          <w:rFonts w:ascii="Times New Roman"/>
        </w:rPr>
        <w:t>資料來源：經濟部淨零辦公室全球資訊網，首頁</w:t>
      </w:r>
      <w:r w:rsidRPr="003328F3">
        <w:rPr>
          <w:rFonts w:ascii="Times New Roman"/>
        </w:rPr>
        <w:t>&gt;</w:t>
      </w:r>
      <w:proofErr w:type="gramStart"/>
      <w:r w:rsidRPr="003328F3">
        <w:rPr>
          <w:rFonts w:ascii="Times New Roman"/>
        </w:rPr>
        <w:t>產業淨零路徑</w:t>
      </w:r>
      <w:proofErr w:type="gramEnd"/>
      <w:r w:rsidRPr="003328F3">
        <w:rPr>
          <w:rFonts w:ascii="Times New Roman"/>
        </w:rPr>
        <w:t>&gt;</w:t>
      </w:r>
      <w:r w:rsidRPr="003328F3">
        <w:rPr>
          <w:rFonts w:ascii="Times New Roman"/>
        </w:rPr>
        <w:t>商業</w:t>
      </w:r>
      <w:proofErr w:type="gramStart"/>
      <w:r w:rsidRPr="003328F3">
        <w:rPr>
          <w:rFonts w:ascii="Times New Roman"/>
        </w:rPr>
        <w:t>部門淨零轉型</w:t>
      </w:r>
      <w:proofErr w:type="gramEnd"/>
      <w:r w:rsidRPr="003328F3">
        <w:rPr>
          <w:rFonts w:ascii="Times New Roman"/>
        </w:rPr>
        <w:t>路徑，網址為</w:t>
      </w:r>
      <w:hyperlink r:id="rId1" w:history="1">
        <w:r w:rsidRPr="003328F3">
          <w:rPr>
            <w:rStyle w:val="af1"/>
            <w:rFonts w:ascii="Times New Roman"/>
            <w:color w:val="auto"/>
          </w:rPr>
          <w:t>https://net-zero-assets.s3-us-east-2.amazonaws.com/%E5%95%86%E6%A5%AD%E9%83%A8%E9%96%802030%E5%B9%B4%E6%B7%A8%E9%9B%B6%E8%BD%89%E5%9E%8B%E8%B7%AF%E5%BE%91%E5%A0%B1%E5%91%8Av4.pdf</w:t>
        </w:r>
      </w:hyperlink>
      <w:r w:rsidRPr="003328F3">
        <w:rPr>
          <w:rFonts w:ascii="Times New Roman"/>
        </w:rPr>
        <w:t>。</w:t>
      </w:r>
    </w:p>
  </w:footnote>
  <w:footnote w:id="6">
    <w:p w14:paraId="469EFD43" w14:textId="77777777" w:rsidR="005C0333" w:rsidRPr="003328F3" w:rsidRDefault="005C0333" w:rsidP="005E7D2A">
      <w:pPr>
        <w:pStyle w:val="aff"/>
        <w:wordWrap w:val="0"/>
        <w:ind w:left="192" w:hangingChars="87" w:hanging="192"/>
        <w:jc w:val="both"/>
      </w:pPr>
      <w:r w:rsidRPr="003328F3">
        <w:rPr>
          <w:rStyle w:val="aff1"/>
        </w:rPr>
        <w:footnoteRef/>
      </w:r>
      <w:r w:rsidRPr="003328F3">
        <w:t xml:space="preserve"> </w:t>
      </w:r>
      <w:r w:rsidRPr="003328F3">
        <w:rPr>
          <w:rFonts w:ascii="Times New Roman"/>
        </w:rPr>
        <w:t>資料來源：經濟部</w:t>
      </w:r>
      <w:r w:rsidRPr="003328F3">
        <w:rPr>
          <w:rFonts w:ascii="Times New Roman" w:hint="eastAsia"/>
        </w:rPr>
        <w:t>能源署</w:t>
      </w:r>
      <w:r w:rsidRPr="003328F3">
        <w:rPr>
          <w:rFonts w:ascii="Times New Roman"/>
        </w:rPr>
        <w:t>全球資訊網，</w:t>
      </w:r>
      <w:hyperlink r:id="rId2" w:history="1">
        <w:r w:rsidRPr="003328F3">
          <w:rPr>
            <w:rFonts w:ascii="Times New Roman" w:hint="eastAsia"/>
          </w:rPr>
          <w:t>首頁</w:t>
        </w:r>
      </w:hyperlink>
      <w:r w:rsidRPr="003328F3">
        <w:rPr>
          <w:rFonts w:ascii="Times New Roman" w:hint="eastAsia"/>
        </w:rPr>
        <w:t>&gt;</w:t>
      </w:r>
      <w:hyperlink r:id="rId3" w:history="1">
        <w:r w:rsidRPr="003328F3">
          <w:rPr>
            <w:rFonts w:ascii="Times New Roman" w:hint="eastAsia"/>
          </w:rPr>
          <w:t>認識能源署</w:t>
        </w:r>
      </w:hyperlink>
      <w:r w:rsidRPr="003328F3">
        <w:rPr>
          <w:rFonts w:ascii="Times New Roman" w:hint="eastAsia"/>
        </w:rPr>
        <w:t>&gt;</w:t>
      </w:r>
      <w:hyperlink r:id="rId4" w:history="1">
        <w:r w:rsidRPr="003328F3">
          <w:rPr>
            <w:rFonts w:ascii="Times New Roman" w:hint="eastAsia"/>
          </w:rPr>
          <w:t>政府資訊公開</w:t>
        </w:r>
      </w:hyperlink>
      <w:r w:rsidRPr="003328F3">
        <w:rPr>
          <w:rFonts w:ascii="Times New Roman" w:hint="eastAsia"/>
        </w:rPr>
        <w:t>&gt;</w:t>
      </w:r>
      <w:hyperlink r:id="rId5" w:history="1">
        <w:r w:rsidRPr="003328F3">
          <w:rPr>
            <w:rFonts w:ascii="Times New Roman" w:hint="eastAsia"/>
          </w:rPr>
          <w:t>能源署資源手冊</w:t>
        </w:r>
      </w:hyperlink>
      <w:r w:rsidRPr="003328F3">
        <w:rPr>
          <w:rFonts w:ascii="Times New Roman"/>
        </w:rPr>
        <w:t>，網址為</w:t>
      </w:r>
      <w:hyperlink r:id="rId6" w:history="1">
        <w:r w:rsidRPr="003328F3">
          <w:rPr>
            <w:rStyle w:val="af1"/>
            <w:rFonts w:ascii="Times New Roman"/>
            <w:color w:val="auto"/>
          </w:rPr>
          <w:t>https://www.moeaea.gov.tw/ECW/populace/content/wHandMenuFile.ashx?file_id=16991</w:t>
        </w:r>
      </w:hyperlink>
      <w:r w:rsidRPr="003328F3">
        <w:rPr>
          <w:rFonts w:ascii="Times New Roman"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5BE885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8CB6000"/>
    <w:multiLevelType w:val="hybridMultilevel"/>
    <w:tmpl w:val="AB5C9B4C"/>
    <w:lvl w:ilvl="0" w:tplc="3DCE5F3A">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24764574">
    <w:abstractNumId w:val="6"/>
  </w:num>
  <w:num w:numId="2" w16cid:durableId="1365012813">
    <w:abstractNumId w:val="4"/>
  </w:num>
  <w:num w:numId="3" w16cid:durableId="1441996388">
    <w:abstractNumId w:val="2"/>
  </w:num>
  <w:num w:numId="4" w16cid:durableId="671566540">
    <w:abstractNumId w:val="0"/>
  </w:num>
  <w:num w:numId="5" w16cid:durableId="960307167">
    <w:abstractNumId w:val="7"/>
  </w:num>
  <w:num w:numId="6" w16cid:durableId="1934895349">
    <w:abstractNumId w:val="8"/>
  </w:num>
  <w:num w:numId="7" w16cid:durableId="2020113737">
    <w:abstractNumId w:val="3"/>
  </w:num>
  <w:num w:numId="8" w16cid:durableId="41902953">
    <w:abstractNumId w:val="1"/>
  </w:num>
  <w:num w:numId="9" w16cid:durableId="620961036">
    <w:abstractNumId w:val="1"/>
  </w:num>
  <w:num w:numId="10" w16cid:durableId="186600759">
    <w:abstractNumId w:val="1"/>
  </w:num>
  <w:num w:numId="11" w16cid:durableId="1568419937">
    <w:abstractNumId w:val="1"/>
  </w:num>
  <w:num w:numId="12" w16cid:durableId="101733877">
    <w:abstractNumId w:val="1"/>
  </w:num>
  <w:num w:numId="13" w16cid:durableId="1746684328">
    <w:abstractNumId w:val="1"/>
  </w:num>
  <w:num w:numId="14" w16cid:durableId="869688494">
    <w:abstractNumId w:val="1"/>
  </w:num>
  <w:num w:numId="15" w16cid:durableId="1616061612">
    <w:abstractNumId w:val="1"/>
  </w:num>
  <w:num w:numId="16" w16cid:durableId="599989207">
    <w:abstractNumId w:val="1"/>
  </w:num>
  <w:num w:numId="17" w16cid:durableId="1597447664">
    <w:abstractNumId w:val="1"/>
  </w:num>
  <w:num w:numId="18" w16cid:durableId="1258060763">
    <w:abstractNumId w:val="1"/>
  </w:num>
  <w:num w:numId="19" w16cid:durableId="982275409">
    <w:abstractNumId w:val="1"/>
  </w:num>
  <w:num w:numId="20" w16cid:durableId="1138454005">
    <w:abstractNumId w:val="1"/>
  </w:num>
  <w:num w:numId="21" w16cid:durableId="2052221723">
    <w:abstractNumId w:val="1"/>
  </w:num>
  <w:num w:numId="22" w16cid:durableId="1897475604">
    <w:abstractNumId w:val="1"/>
  </w:num>
  <w:num w:numId="23" w16cid:durableId="1904288600">
    <w:abstractNumId w:val="1"/>
  </w:num>
  <w:num w:numId="24" w16cid:durableId="922378187">
    <w:abstractNumId w:val="1"/>
  </w:num>
  <w:num w:numId="25" w16cid:durableId="1763911443">
    <w:abstractNumId w:val="1"/>
  </w:num>
  <w:num w:numId="26" w16cid:durableId="1076977770">
    <w:abstractNumId w:val="1"/>
  </w:num>
  <w:num w:numId="27" w16cid:durableId="6834821">
    <w:abstractNumId w:val="1"/>
  </w:num>
  <w:num w:numId="28" w16cid:durableId="337999031">
    <w:abstractNumId w:val="1"/>
  </w:num>
  <w:num w:numId="29" w16cid:durableId="97407243">
    <w:abstractNumId w:val="1"/>
  </w:num>
  <w:num w:numId="30" w16cid:durableId="1225798640">
    <w:abstractNumId w:val="1"/>
  </w:num>
  <w:num w:numId="31" w16cid:durableId="275841940">
    <w:abstractNumId w:val="1"/>
  </w:num>
  <w:num w:numId="32" w16cid:durableId="533735152">
    <w:abstractNumId w:val="1"/>
  </w:num>
  <w:num w:numId="33" w16cid:durableId="1374573557">
    <w:abstractNumId w:val="1"/>
  </w:num>
  <w:num w:numId="34" w16cid:durableId="1179468429">
    <w:abstractNumId w:val="1"/>
  </w:num>
  <w:num w:numId="35" w16cid:durableId="662972831">
    <w:abstractNumId w:val="1"/>
  </w:num>
  <w:num w:numId="36" w16cid:durableId="207037574">
    <w:abstractNumId w:val="1"/>
  </w:num>
  <w:num w:numId="37" w16cid:durableId="1273631405">
    <w:abstractNumId w:val="5"/>
  </w:num>
  <w:num w:numId="38" w16cid:durableId="685013110">
    <w:abstractNumId w:val="1"/>
  </w:num>
  <w:num w:numId="39" w16cid:durableId="2134327513">
    <w:abstractNumId w:val="1"/>
  </w:num>
  <w:num w:numId="40" w16cid:durableId="512955211">
    <w:abstractNumId w:val="1"/>
  </w:num>
  <w:num w:numId="41" w16cid:durableId="118232188">
    <w:abstractNumId w:val="1"/>
  </w:num>
  <w:num w:numId="42" w16cid:durableId="1771899136">
    <w:abstractNumId w:val="1"/>
  </w:num>
  <w:num w:numId="43" w16cid:durableId="94643120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2F9F"/>
    <w:rsid w:val="00005590"/>
    <w:rsid w:val="00006369"/>
    <w:rsid w:val="00006961"/>
    <w:rsid w:val="000112BF"/>
    <w:rsid w:val="00012233"/>
    <w:rsid w:val="00012525"/>
    <w:rsid w:val="000135C9"/>
    <w:rsid w:val="000156DD"/>
    <w:rsid w:val="00017318"/>
    <w:rsid w:val="000246F7"/>
    <w:rsid w:val="000266E3"/>
    <w:rsid w:val="000301D2"/>
    <w:rsid w:val="0003114D"/>
    <w:rsid w:val="00036D76"/>
    <w:rsid w:val="00040033"/>
    <w:rsid w:val="00043BF8"/>
    <w:rsid w:val="0004461F"/>
    <w:rsid w:val="00046050"/>
    <w:rsid w:val="00046CF7"/>
    <w:rsid w:val="000473EA"/>
    <w:rsid w:val="00050778"/>
    <w:rsid w:val="000512D1"/>
    <w:rsid w:val="0005218D"/>
    <w:rsid w:val="000538A4"/>
    <w:rsid w:val="000579D9"/>
    <w:rsid w:val="00057F32"/>
    <w:rsid w:val="00057F34"/>
    <w:rsid w:val="00060F2E"/>
    <w:rsid w:val="00062A25"/>
    <w:rsid w:val="00066B75"/>
    <w:rsid w:val="00066C48"/>
    <w:rsid w:val="000675F4"/>
    <w:rsid w:val="000715AF"/>
    <w:rsid w:val="00073CB5"/>
    <w:rsid w:val="0007425C"/>
    <w:rsid w:val="00076E0F"/>
    <w:rsid w:val="00077553"/>
    <w:rsid w:val="00080040"/>
    <w:rsid w:val="00082D3D"/>
    <w:rsid w:val="00082EBA"/>
    <w:rsid w:val="00083FDD"/>
    <w:rsid w:val="000851A2"/>
    <w:rsid w:val="0008551C"/>
    <w:rsid w:val="0008772B"/>
    <w:rsid w:val="0009303B"/>
    <w:rsid w:val="0009352E"/>
    <w:rsid w:val="00095AD7"/>
    <w:rsid w:val="00096B96"/>
    <w:rsid w:val="00096FD0"/>
    <w:rsid w:val="00097136"/>
    <w:rsid w:val="000A0137"/>
    <w:rsid w:val="000A2F3F"/>
    <w:rsid w:val="000A4742"/>
    <w:rsid w:val="000A5463"/>
    <w:rsid w:val="000B0B4A"/>
    <w:rsid w:val="000B279A"/>
    <w:rsid w:val="000B4F02"/>
    <w:rsid w:val="000B6113"/>
    <w:rsid w:val="000B61D2"/>
    <w:rsid w:val="000B6204"/>
    <w:rsid w:val="000B70A7"/>
    <w:rsid w:val="000C495F"/>
    <w:rsid w:val="000C53DA"/>
    <w:rsid w:val="000D07CC"/>
    <w:rsid w:val="000D3C81"/>
    <w:rsid w:val="000D5B79"/>
    <w:rsid w:val="000E06BE"/>
    <w:rsid w:val="000E0A77"/>
    <w:rsid w:val="000E14FC"/>
    <w:rsid w:val="000E6431"/>
    <w:rsid w:val="000F0D35"/>
    <w:rsid w:val="000F21A5"/>
    <w:rsid w:val="000F427A"/>
    <w:rsid w:val="000F6CE0"/>
    <w:rsid w:val="000F7583"/>
    <w:rsid w:val="00102B9F"/>
    <w:rsid w:val="0010639A"/>
    <w:rsid w:val="00106DBC"/>
    <w:rsid w:val="00110EA1"/>
    <w:rsid w:val="00111CC9"/>
    <w:rsid w:val="00112637"/>
    <w:rsid w:val="0012001E"/>
    <w:rsid w:val="0012225E"/>
    <w:rsid w:val="001238CB"/>
    <w:rsid w:val="00126A55"/>
    <w:rsid w:val="0012722F"/>
    <w:rsid w:val="00127E76"/>
    <w:rsid w:val="001308AA"/>
    <w:rsid w:val="00131A0B"/>
    <w:rsid w:val="00133AA2"/>
    <w:rsid w:val="00133F08"/>
    <w:rsid w:val="001345E6"/>
    <w:rsid w:val="001378B0"/>
    <w:rsid w:val="00142962"/>
    <w:rsid w:val="00142E00"/>
    <w:rsid w:val="001467C7"/>
    <w:rsid w:val="00146FF6"/>
    <w:rsid w:val="00147F90"/>
    <w:rsid w:val="001504F0"/>
    <w:rsid w:val="00152793"/>
    <w:rsid w:val="001533C7"/>
    <w:rsid w:val="001545A9"/>
    <w:rsid w:val="0015684A"/>
    <w:rsid w:val="001637C7"/>
    <w:rsid w:val="0016480E"/>
    <w:rsid w:val="00164851"/>
    <w:rsid w:val="00166140"/>
    <w:rsid w:val="001670A0"/>
    <w:rsid w:val="001706B9"/>
    <w:rsid w:val="001736B2"/>
    <w:rsid w:val="00174297"/>
    <w:rsid w:val="00175AF9"/>
    <w:rsid w:val="001774EE"/>
    <w:rsid w:val="00177620"/>
    <w:rsid w:val="001817B3"/>
    <w:rsid w:val="00183014"/>
    <w:rsid w:val="001959C2"/>
    <w:rsid w:val="00197B1E"/>
    <w:rsid w:val="001A5739"/>
    <w:rsid w:val="001A7968"/>
    <w:rsid w:val="001B0914"/>
    <w:rsid w:val="001B0A8B"/>
    <w:rsid w:val="001B1CF3"/>
    <w:rsid w:val="001B3483"/>
    <w:rsid w:val="001B3C1E"/>
    <w:rsid w:val="001B4494"/>
    <w:rsid w:val="001B48EB"/>
    <w:rsid w:val="001C0D8B"/>
    <w:rsid w:val="001C0DA8"/>
    <w:rsid w:val="001C471F"/>
    <w:rsid w:val="001C52AE"/>
    <w:rsid w:val="001D35E5"/>
    <w:rsid w:val="001D4475"/>
    <w:rsid w:val="001E0D8A"/>
    <w:rsid w:val="001E1451"/>
    <w:rsid w:val="001E67BA"/>
    <w:rsid w:val="001E74C2"/>
    <w:rsid w:val="001F0209"/>
    <w:rsid w:val="001F144E"/>
    <w:rsid w:val="001F18CB"/>
    <w:rsid w:val="001F50EE"/>
    <w:rsid w:val="001F5727"/>
    <w:rsid w:val="001F5A48"/>
    <w:rsid w:val="001F60C9"/>
    <w:rsid w:val="001F6239"/>
    <w:rsid w:val="001F6260"/>
    <w:rsid w:val="00200007"/>
    <w:rsid w:val="0020069E"/>
    <w:rsid w:val="002030A5"/>
    <w:rsid w:val="00203131"/>
    <w:rsid w:val="0020799A"/>
    <w:rsid w:val="00210FF0"/>
    <w:rsid w:val="002129DA"/>
    <w:rsid w:val="00212E88"/>
    <w:rsid w:val="00213C9C"/>
    <w:rsid w:val="00216298"/>
    <w:rsid w:val="002167EF"/>
    <w:rsid w:val="0022009E"/>
    <w:rsid w:val="002201F7"/>
    <w:rsid w:val="00220C2A"/>
    <w:rsid w:val="002220EC"/>
    <w:rsid w:val="0022425C"/>
    <w:rsid w:val="002246DE"/>
    <w:rsid w:val="002360B9"/>
    <w:rsid w:val="00236FBE"/>
    <w:rsid w:val="00240B9E"/>
    <w:rsid w:val="002421B5"/>
    <w:rsid w:val="00242678"/>
    <w:rsid w:val="00242A1E"/>
    <w:rsid w:val="00242C42"/>
    <w:rsid w:val="002435AC"/>
    <w:rsid w:val="00245841"/>
    <w:rsid w:val="00245DAE"/>
    <w:rsid w:val="00246075"/>
    <w:rsid w:val="0025106C"/>
    <w:rsid w:val="002517ED"/>
    <w:rsid w:val="00252BC4"/>
    <w:rsid w:val="00254014"/>
    <w:rsid w:val="00255EAC"/>
    <w:rsid w:val="002638DF"/>
    <w:rsid w:val="0026504D"/>
    <w:rsid w:val="00266BA3"/>
    <w:rsid w:val="00273A2F"/>
    <w:rsid w:val="0028010D"/>
    <w:rsid w:val="00280986"/>
    <w:rsid w:val="00280EDD"/>
    <w:rsid w:val="00281ECE"/>
    <w:rsid w:val="002831C7"/>
    <w:rsid w:val="002836F1"/>
    <w:rsid w:val="002840C6"/>
    <w:rsid w:val="00284DFE"/>
    <w:rsid w:val="00286B1B"/>
    <w:rsid w:val="00291067"/>
    <w:rsid w:val="002931A8"/>
    <w:rsid w:val="00294F62"/>
    <w:rsid w:val="00295174"/>
    <w:rsid w:val="00295605"/>
    <w:rsid w:val="00296172"/>
    <w:rsid w:val="00296B92"/>
    <w:rsid w:val="002A2C22"/>
    <w:rsid w:val="002A6920"/>
    <w:rsid w:val="002A710C"/>
    <w:rsid w:val="002B02EB"/>
    <w:rsid w:val="002B145F"/>
    <w:rsid w:val="002B1597"/>
    <w:rsid w:val="002B1DA0"/>
    <w:rsid w:val="002B3907"/>
    <w:rsid w:val="002B4CCA"/>
    <w:rsid w:val="002B7830"/>
    <w:rsid w:val="002C0602"/>
    <w:rsid w:val="002C5F1E"/>
    <w:rsid w:val="002C735E"/>
    <w:rsid w:val="002D1DC0"/>
    <w:rsid w:val="002D2A0B"/>
    <w:rsid w:val="002D2F42"/>
    <w:rsid w:val="002D5C16"/>
    <w:rsid w:val="002D7170"/>
    <w:rsid w:val="002E1D22"/>
    <w:rsid w:val="002E21D6"/>
    <w:rsid w:val="002E2E5D"/>
    <w:rsid w:val="002E3554"/>
    <w:rsid w:val="002E53B4"/>
    <w:rsid w:val="002E73F7"/>
    <w:rsid w:val="002E78AF"/>
    <w:rsid w:val="002E7AD1"/>
    <w:rsid w:val="002F3DFF"/>
    <w:rsid w:val="002F43BE"/>
    <w:rsid w:val="002F5CC8"/>
    <w:rsid w:val="002F5E05"/>
    <w:rsid w:val="00305DB1"/>
    <w:rsid w:val="003101C7"/>
    <w:rsid w:val="00316318"/>
    <w:rsid w:val="00317053"/>
    <w:rsid w:val="0032109C"/>
    <w:rsid w:val="00322501"/>
    <w:rsid w:val="00322B45"/>
    <w:rsid w:val="00323809"/>
    <w:rsid w:val="00323D41"/>
    <w:rsid w:val="00325414"/>
    <w:rsid w:val="003302F1"/>
    <w:rsid w:val="00330535"/>
    <w:rsid w:val="003328F3"/>
    <w:rsid w:val="003336A8"/>
    <w:rsid w:val="003356EA"/>
    <w:rsid w:val="00337939"/>
    <w:rsid w:val="003421EE"/>
    <w:rsid w:val="00343EF6"/>
    <w:rsid w:val="0034470E"/>
    <w:rsid w:val="003448BC"/>
    <w:rsid w:val="00350CE8"/>
    <w:rsid w:val="00352D6A"/>
    <w:rsid w:val="00352DB0"/>
    <w:rsid w:val="00352DD6"/>
    <w:rsid w:val="00353A21"/>
    <w:rsid w:val="00357C2F"/>
    <w:rsid w:val="0036541C"/>
    <w:rsid w:val="00371833"/>
    <w:rsid w:val="00371ED3"/>
    <w:rsid w:val="0037728A"/>
    <w:rsid w:val="00380B7D"/>
    <w:rsid w:val="003812A4"/>
    <w:rsid w:val="00381A99"/>
    <w:rsid w:val="003829C2"/>
    <w:rsid w:val="00384724"/>
    <w:rsid w:val="003852A8"/>
    <w:rsid w:val="00386C22"/>
    <w:rsid w:val="003919B7"/>
    <w:rsid w:val="00391D57"/>
    <w:rsid w:val="00391E96"/>
    <w:rsid w:val="00392292"/>
    <w:rsid w:val="003922B4"/>
    <w:rsid w:val="0039277E"/>
    <w:rsid w:val="00396EC5"/>
    <w:rsid w:val="00396EC7"/>
    <w:rsid w:val="003A2DF6"/>
    <w:rsid w:val="003A4A4C"/>
    <w:rsid w:val="003A530D"/>
    <w:rsid w:val="003A5B7B"/>
    <w:rsid w:val="003A7A58"/>
    <w:rsid w:val="003B1017"/>
    <w:rsid w:val="003B3C07"/>
    <w:rsid w:val="003B6775"/>
    <w:rsid w:val="003C059D"/>
    <w:rsid w:val="003C3D06"/>
    <w:rsid w:val="003C4BD0"/>
    <w:rsid w:val="003C5FE2"/>
    <w:rsid w:val="003D05FB"/>
    <w:rsid w:val="003D1B16"/>
    <w:rsid w:val="003D1EB4"/>
    <w:rsid w:val="003D45BF"/>
    <w:rsid w:val="003D508A"/>
    <w:rsid w:val="003D5190"/>
    <w:rsid w:val="003D537F"/>
    <w:rsid w:val="003D6015"/>
    <w:rsid w:val="003D67B0"/>
    <w:rsid w:val="003D7B75"/>
    <w:rsid w:val="003E0208"/>
    <w:rsid w:val="003E4B57"/>
    <w:rsid w:val="003F17D9"/>
    <w:rsid w:val="003F27E1"/>
    <w:rsid w:val="003F331D"/>
    <w:rsid w:val="003F34D9"/>
    <w:rsid w:val="003F36C7"/>
    <w:rsid w:val="003F3D7D"/>
    <w:rsid w:val="003F437A"/>
    <w:rsid w:val="003F4B49"/>
    <w:rsid w:val="003F54BB"/>
    <w:rsid w:val="003F5C2B"/>
    <w:rsid w:val="004023E9"/>
    <w:rsid w:val="00403B3A"/>
    <w:rsid w:val="00405026"/>
    <w:rsid w:val="00412B2B"/>
    <w:rsid w:val="00413F83"/>
    <w:rsid w:val="0041490C"/>
    <w:rsid w:val="00416191"/>
    <w:rsid w:val="00416721"/>
    <w:rsid w:val="00421EF0"/>
    <w:rsid w:val="004224FA"/>
    <w:rsid w:val="00423D07"/>
    <w:rsid w:val="00424FC5"/>
    <w:rsid w:val="004255DB"/>
    <w:rsid w:val="00431530"/>
    <w:rsid w:val="00435572"/>
    <w:rsid w:val="00435F8B"/>
    <w:rsid w:val="0044346F"/>
    <w:rsid w:val="00451E78"/>
    <w:rsid w:val="00451FAE"/>
    <w:rsid w:val="004525EE"/>
    <w:rsid w:val="004546F2"/>
    <w:rsid w:val="00455593"/>
    <w:rsid w:val="004610BF"/>
    <w:rsid w:val="0046154E"/>
    <w:rsid w:val="0046375A"/>
    <w:rsid w:val="0046520A"/>
    <w:rsid w:val="004672AB"/>
    <w:rsid w:val="004714FE"/>
    <w:rsid w:val="004745D9"/>
    <w:rsid w:val="00474B5F"/>
    <w:rsid w:val="00475371"/>
    <w:rsid w:val="0048257E"/>
    <w:rsid w:val="0048391F"/>
    <w:rsid w:val="004853A3"/>
    <w:rsid w:val="00485CDE"/>
    <w:rsid w:val="00486288"/>
    <w:rsid w:val="00487227"/>
    <w:rsid w:val="00491306"/>
    <w:rsid w:val="00495053"/>
    <w:rsid w:val="00497AA1"/>
    <w:rsid w:val="00497AE6"/>
    <w:rsid w:val="004A10D1"/>
    <w:rsid w:val="004A1F59"/>
    <w:rsid w:val="004A29BE"/>
    <w:rsid w:val="004A3225"/>
    <w:rsid w:val="004A33EE"/>
    <w:rsid w:val="004A387D"/>
    <w:rsid w:val="004A3A9B"/>
    <w:rsid w:val="004A3AA8"/>
    <w:rsid w:val="004A3D27"/>
    <w:rsid w:val="004A5CFB"/>
    <w:rsid w:val="004A750A"/>
    <w:rsid w:val="004B05CD"/>
    <w:rsid w:val="004B13C7"/>
    <w:rsid w:val="004B220C"/>
    <w:rsid w:val="004B6925"/>
    <w:rsid w:val="004B778F"/>
    <w:rsid w:val="004C5DD4"/>
    <w:rsid w:val="004C5FEC"/>
    <w:rsid w:val="004D0358"/>
    <w:rsid w:val="004D141F"/>
    <w:rsid w:val="004D357E"/>
    <w:rsid w:val="004D36EA"/>
    <w:rsid w:val="004D5274"/>
    <w:rsid w:val="004D6310"/>
    <w:rsid w:val="004E0062"/>
    <w:rsid w:val="004E05A1"/>
    <w:rsid w:val="004E77E2"/>
    <w:rsid w:val="004F136E"/>
    <w:rsid w:val="004F5310"/>
    <w:rsid w:val="004F5E57"/>
    <w:rsid w:val="004F6710"/>
    <w:rsid w:val="004F67AA"/>
    <w:rsid w:val="00500576"/>
    <w:rsid w:val="00502762"/>
    <w:rsid w:val="00502849"/>
    <w:rsid w:val="0050306E"/>
    <w:rsid w:val="00503461"/>
    <w:rsid w:val="00504334"/>
    <w:rsid w:val="00504F11"/>
    <w:rsid w:val="00507413"/>
    <w:rsid w:val="005104D7"/>
    <w:rsid w:val="00510B9E"/>
    <w:rsid w:val="0051481A"/>
    <w:rsid w:val="00515743"/>
    <w:rsid w:val="00520D45"/>
    <w:rsid w:val="00521E09"/>
    <w:rsid w:val="00522426"/>
    <w:rsid w:val="00523BB2"/>
    <w:rsid w:val="00531D2C"/>
    <w:rsid w:val="005325DB"/>
    <w:rsid w:val="00535366"/>
    <w:rsid w:val="00536BC2"/>
    <w:rsid w:val="005418BB"/>
    <w:rsid w:val="005425E1"/>
    <w:rsid w:val="005427C5"/>
    <w:rsid w:val="00542CF6"/>
    <w:rsid w:val="005440A3"/>
    <w:rsid w:val="00545822"/>
    <w:rsid w:val="005470F4"/>
    <w:rsid w:val="00553C03"/>
    <w:rsid w:val="00557D48"/>
    <w:rsid w:val="00563692"/>
    <w:rsid w:val="00570AEE"/>
    <w:rsid w:val="00571349"/>
    <w:rsid w:val="00572E42"/>
    <w:rsid w:val="00574D46"/>
    <w:rsid w:val="005759E5"/>
    <w:rsid w:val="0058134B"/>
    <w:rsid w:val="005829BF"/>
    <w:rsid w:val="00587730"/>
    <w:rsid w:val="00590423"/>
    <w:rsid w:val="005908B8"/>
    <w:rsid w:val="00592E65"/>
    <w:rsid w:val="005937FF"/>
    <w:rsid w:val="0059512E"/>
    <w:rsid w:val="005A3BCA"/>
    <w:rsid w:val="005A6DD2"/>
    <w:rsid w:val="005A7E07"/>
    <w:rsid w:val="005B1FB5"/>
    <w:rsid w:val="005B27ED"/>
    <w:rsid w:val="005B3B74"/>
    <w:rsid w:val="005C0333"/>
    <w:rsid w:val="005C385D"/>
    <w:rsid w:val="005D0B13"/>
    <w:rsid w:val="005D12EB"/>
    <w:rsid w:val="005D3A3D"/>
    <w:rsid w:val="005D3B20"/>
    <w:rsid w:val="005D680C"/>
    <w:rsid w:val="005E085A"/>
    <w:rsid w:val="005E5C68"/>
    <w:rsid w:val="005E65C0"/>
    <w:rsid w:val="005E744F"/>
    <w:rsid w:val="005E7D2A"/>
    <w:rsid w:val="005F0390"/>
    <w:rsid w:val="005F3DDA"/>
    <w:rsid w:val="005F5240"/>
    <w:rsid w:val="005F52C9"/>
    <w:rsid w:val="005F53DF"/>
    <w:rsid w:val="005F5E36"/>
    <w:rsid w:val="0060110E"/>
    <w:rsid w:val="0060540A"/>
    <w:rsid w:val="0060668C"/>
    <w:rsid w:val="00610885"/>
    <w:rsid w:val="00611D0D"/>
    <w:rsid w:val="00612023"/>
    <w:rsid w:val="006124A6"/>
    <w:rsid w:val="00612D17"/>
    <w:rsid w:val="00614190"/>
    <w:rsid w:val="00622A99"/>
    <w:rsid w:val="00622E67"/>
    <w:rsid w:val="00622F6C"/>
    <w:rsid w:val="006243B2"/>
    <w:rsid w:val="00626EDC"/>
    <w:rsid w:val="00627503"/>
    <w:rsid w:val="006313D0"/>
    <w:rsid w:val="00633019"/>
    <w:rsid w:val="00635126"/>
    <w:rsid w:val="00637E71"/>
    <w:rsid w:val="00643A71"/>
    <w:rsid w:val="00644845"/>
    <w:rsid w:val="006470EC"/>
    <w:rsid w:val="006477DD"/>
    <w:rsid w:val="00653A96"/>
    <w:rsid w:val="0065598E"/>
    <w:rsid w:val="00655AF2"/>
    <w:rsid w:val="006568BE"/>
    <w:rsid w:val="0066025D"/>
    <w:rsid w:val="00670F0F"/>
    <w:rsid w:val="006717A6"/>
    <w:rsid w:val="00672B5E"/>
    <w:rsid w:val="00674F74"/>
    <w:rsid w:val="006773EC"/>
    <w:rsid w:val="006800C5"/>
    <w:rsid w:val="00680504"/>
    <w:rsid w:val="00681CD9"/>
    <w:rsid w:val="006839B6"/>
    <w:rsid w:val="00683E30"/>
    <w:rsid w:val="00687024"/>
    <w:rsid w:val="006900B6"/>
    <w:rsid w:val="0069331E"/>
    <w:rsid w:val="00695FF3"/>
    <w:rsid w:val="00696415"/>
    <w:rsid w:val="006A0C67"/>
    <w:rsid w:val="006A1BFB"/>
    <w:rsid w:val="006A42C3"/>
    <w:rsid w:val="006A6BE3"/>
    <w:rsid w:val="006B341F"/>
    <w:rsid w:val="006B6B52"/>
    <w:rsid w:val="006B7DB2"/>
    <w:rsid w:val="006C0D5E"/>
    <w:rsid w:val="006C4C44"/>
    <w:rsid w:val="006C635E"/>
    <w:rsid w:val="006C747D"/>
    <w:rsid w:val="006D27B4"/>
    <w:rsid w:val="006D3691"/>
    <w:rsid w:val="006E1051"/>
    <w:rsid w:val="006E2DCE"/>
    <w:rsid w:val="006E2F85"/>
    <w:rsid w:val="006E6A40"/>
    <w:rsid w:val="006F051D"/>
    <w:rsid w:val="006F299C"/>
    <w:rsid w:val="006F3563"/>
    <w:rsid w:val="006F42B9"/>
    <w:rsid w:val="006F59E0"/>
    <w:rsid w:val="006F6103"/>
    <w:rsid w:val="006F79BA"/>
    <w:rsid w:val="00704E00"/>
    <w:rsid w:val="007101DD"/>
    <w:rsid w:val="00712EEF"/>
    <w:rsid w:val="007209E7"/>
    <w:rsid w:val="007246D6"/>
    <w:rsid w:val="00726182"/>
    <w:rsid w:val="007266DA"/>
    <w:rsid w:val="00727284"/>
    <w:rsid w:val="007277AA"/>
    <w:rsid w:val="00732329"/>
    <w:rsid w:val="007337CA"/>
    <w:rsid w:val="00734B9A"/>
    <w:rsid w:val="00734CE4"/>
    <w:rsid w:val="00735123"/>
    <w:rsid w:val="00736877"/>
    <w:rsid w:val="00741837"/>
    <w:rsid w:val="00744D82"/>
    <w:rsid w:val="007453E6"/>
    <w:rsid w:val="0075224B"/>
    <w:rsid w:val="0075243E"/>
    <w:rsid w:val="00755F39"/>
    <w:rsid w:val="00756AA4"/>
    <w:rsid w:val="00764F94"/>
    <w:rsid w:val="00765C59"/>
    <w:rsid w:val="00765E4E"/>
    <w:rsid w:val="007666F5"/>
    <w:rsid w:val="00770BF8"/>
    <w:rsid w:val="00770C8F"/>
    <w:rsid w:val="00771719"/>
    <w:rsid w:val="00772CE6"/>
    <w:rsid w:val="0077309D"/>
    <w:rsid w:val="00773223"/>
    <w:rsid w:val="007774EE"/>
    <w:rsid w:val="00777E3D"/>
    <w:rsid w:val="00780E39"/>
    <w:rsid w:val="00781822"/>
    <w:rsid w:val="00783643"/>
    <w:rsid w:val="007837DA"/>
    <w:rsid w:val="00783F21"/>
    <w:rsid w:val="00785E95"/>
    <w:rsid w:val="00787159"/>
    <w:rsid w:val="00787248"/>
    <w:rsid w:val="00791668"/>
    <w:rsid w:val="00791AA1"/>
    <w:rsid w:val="00793F70"/>
    <w:rsid w:val="007940F3"/>
    <w:rsid w:val="0079476F"/>
    <w:rsid w:val="00797209"/>
    <w:rsid w:val="007A1933"/>
    <w:rsid w:val="007A3793"/>
    <w:rsid w:val="007A5421"/>
    <w:rsid w:val="007A699C"/>
    <w:rsid w:val="007A7196"/>
    <w:rsid w:val="007A740F"/>
    <w:rsid w:val="007B04C1"/>
    <w:rsid w:val="007B2527"/>
    <w:rsid w:val="007B364C"/>
    <w:rsid w:val="007B39F7"/>
    <w:rsid w:val="007B4552"/>
    <w:rsid w:val="007B6D11"/>
    <w:rsid w:val="007C1BA2"/>
    <w:rsid w:val="007C1DFC"/>
    <w:rsid w:val="007C26A3"/>
    <w:rsid w:val="007C4DB2"/>
    <w:rsid w:val="007C59C3"/>
    <w:rsid w:val="007C5BEE"/>
    <w:rsid w:val="007C6943"/>
    <w:rsid w:val="007C6CDD"/>
    <w:rsid w:val="007D04C0"/>
    <w:rsid w:val="007D20E9"/>
    <w:rsid w:val="007D3FA5"/>
    <w:rsid w:val="007D7881"/>
    <w:rsid w:val="007D7E3A"/>
    <w:rsid w:val="007E0E10"/>
    <w:rsid w:val="007E0E69"/>
    <w:rsid w:val="007E0EB6"/>
    <w:rsid w:val="007E3667"/>
    <w:rsid w:val="007E3A2A"/>
    <w:rsid w:val="007E4768"/>
    <w:rsid w:val="007E4FCB"/>
    <w:rsid w:val="007E5BDD"/>
    <w:rsid w:val="007E6E46"/>
    <w:rsid w:val="007E6FB0"/>
    <w:rsid w:val="007E777B"/>
    <w:rsid w:val="007E7C97"/>
    <w:rsid w:val="007F08BC"/>
    <w:rsid w:val="007F2070"/>
    <w:rsid w:val="007F2333"/>
    <w:rsid w:val="007F2CEE"/>
    <w:rsid w:val="007F428F"/>
    <w:rsid w:val="007F4B52"/>
    <w:rsid w:val="007F7008"/>
    <w:rsid w:val="00800071"/>
    <w:rsid w:val="00800B9A"/>
    <w:rsid w:val="0080371A"/>
    <w:rsid w:val="008053F5"/>
    <w:rsid w:val="00805E76"/>
    <w:rsid w:val="00806B07"/>
    <w:rsid w:val="00810198"/>
    <w:rsid w:val="00814245"/>
    <w:rsid w:val="00814961"/>
    <w:rsid w:val="00815DA8"/>
    <w:rsid w:val="0082194D"/>
    <w:rsid w:val="008226BA"/>
    <w:rsid w:val="008248F5"/>
    <w:rsid w:val="0082662C"/>
    <w:rsid w:val="00826EF5"/>
    <w:rsid w:val="00831693"/>
    <w:rsid w:val="00833204"/>
    <w:rsid w:val="00840104"/>
    <w:rsid w:val="008405BE"/>
    <w:rsid w:val="00841FC5"/>
    <w:rsid w:val="00845709"/>
    <w:rsid w:val="00846C98"/>
    <w:rsid w:val="0085666D"/>
    <w:rsid w:val="008576BD"/>
    <w:rsid w:val="00860463"/>
    <w:rsid w:val="00861BA1"/>
    <w:rsid w:val="008671EF"/>
    <w:rsid w:val="0087241C"/>
    <w:rsid w:val="008733DA"/>
    <w:rsid w:val="0088106C"/>
    <w:rsid w:val="00881801"/>
    <w:rsid w:val="00881AFE"/>
    <w:rsid w:val="008850E4"/>
    <w:rsid w:val="00885133"/>
    <w:rsid w:val="00885AA2"/>
    <w:rsid w:val="008871EC"/>
    <w:rsid w:val="008877DF"/>
    <w:rsid w:val="0089154C"/>
    <w:rsid w:val="00892DAD"/>
    <w:rsid w:val="008973B5"/>
    <w:rsid w:val="008A12F5"/>
    <w:rsid w:val="008A179A"/>
    <w:rsid w:val="008A271D"/>
    <w:rsid w:val="008A288A"/>
    <w:rsid w:val="008A7819"/>
    <w:rsid w:val="008B1587"/>
    <w:rsid w:val="008B1B01"/>
    <w:rsid w:val="008B27E7"/>
    <w:rsid w:val="008B3BCD"/>
    <w:rsid w:val="008B4841"/>
    <w:rsid w:val="008B6DF8"/>
    <w:rsid w:val="008C0793"/>
    <w:rsid w:val="008C106C"/>
    <w:rsid w:val="008C10F1"/>
    <w:rsid w:val="008C1E99"/>
    <w:rsid w:val="008C2910"/>
    <w:rsid w:val="008D282B"/>
    <w:rsid w:val="008D48C6"/>
    <w:rsid w:val="008E0085"/>
    <w:rsid w:val="008E2AA6"/>
    <w:rsid w:val="008E311B"/>
    <w:rsid w:val="008E4FCC"/>
    <w:rsid w:val="008F04F7"/>
    <w:rsid w:val="008F26AD"/>
    <w:rsid w:val="008F464F"/>
    <w:rsid w:val="008F46E7"/>
    <w:rsid w:val="008F4D74"/>
    <w:rsid w:val="008F5077"/>
    <w:rsid w:val="008F6F0B"/>
    <w:rsid w:val="008F7272"/>
    <w:rsid w:val="008F7D9A"/>
    <w:rsid w:val="00902922"/>
    <w:rsid w:val="00902EEC"/>
    <w:rsid w:val="00903CE6"/>
    <w:rsid w:val="009040B6"/>
    <w:rsid w:val="009041A1"/>
    <w:rsid w:val="009044E9"/>
    <w:rsid w:val="0090593A"/>
    <w:rsid w:val="00907BA7"/>
    <w:rsid w:val="00907DF4"/>
    <w:rsid w:val="0091064E"/>
    <w:rsid w:val="00911FAF"/>
    <w:rsid w:val="00911FC5"/>
    <w:rsid w:val="00921441"/>
    <w:rsid w:val="00922F8E"/>
    <w:rsid w:val="00926A9C"/>
    <w:rsid w:val="00931A10"/>
    <w:rsid w:val="00932327"/>
    <w:rsid w:val="009441D8"/>
    <w:rsid w:val="00947967"/>
    <w:rsid w:val="00955B94"/>
    <w:rsid w:val="0095655F"/>
    <w:rsid w:val="00963E95"/>
    <w:rsid w:val="0096519B"/>
    <w:rsid w:val="00965200"/>
    <w:rsid w:val="009668B3"/>
    <w:rsid w:val="00966A5B"/>
    <w:rsid w:val="00971471"/>
    <w:rsid w:val="00976147"/>
    <w:rsid w:val="009811A4"/>
    <w:rsid w:val="00982A47"/>
    <w:rsid w:val="009849C2"/>
    <w:rsid w:val="00984CF6"/>
    <w:rsid w:val="00984D24"/>
    <w:rsid w:val="009858EB"/>
    <w:rsid w:val="0098684C"/>
    <w:rsid w:val="00990352"/>
    <w:rsid w:val="0099235F"/>
    <w:rsid w:val="00996673"/>
    <w:rsid w:val="00996A9A"/>
    <w:rsid w:val="009A0FC0"/>
    <w:rsid w:val="009A4B19"/>
    <w:rsid w:val="009A6514"/>
    <w:rsid w:val="009B0046"/>
    <w:rsid w:val="009B1215"/>
    <w:rsid w:val="009B2334"/>
    <w:rsid w:val="009B3F8B"/>
    <w:rsid w:val="009B4CD5"/>
    <w:rsid w:val="009C1440"/>
    <w:rsid w:val="009C1919"/>
    <w:rsid w:val="009C2107"/>
    <w:rsid w:val="009C231D"/>
    <w:rsid w:val="009C441E"/>
    <w:rsid w:val="009C5D9E"/>
    <w:rsid w:val="009D1139"/>
    <w:rsid w:val="009D2C3E"/>
    <w:rsid w:val="009D32F3"/>
    <w:rsid w:val="009D52EA"/>
    <w:rsid w:val="009D73ED"/>
    <w:rsid w:val="009D76E2"/>
    <w:rsid w:val="009E0625"/>
    <w:rsid w:val="009E0C00"/>
    <w:rsid w:val="009E1026"/>
    <w:rsid w:val="009E3034"/>
    <w:rsid w:val="009E348B"/>
    <w:rsid w:val="009E4007"/>
    <w:rsid w:val="009E463D"/>
    <w:rsid w:val="009E549F"/>
    <w:rsid w:val="009F1E38"/>
    <w:rsid w:val="009F28A8"/>
    <w:rsid w:val="009F473E"/>
    <w:rsid w:val="009F682A"/>
    <w:rsid w:val="009F6BAF"/>
    <w:rsid w:val="00A022BE"/>
    <w:rsid w:val="00A0456E"/>
    <w:rsid w:val="00A07182"/>
    <w:rsid w:val="00A078D4"/>
    <w:rsid w:val="00A11F82"/>
    <w:rsid w:val="00A13E7C"/>
    <w:rsid w:val="00A13F6C"/>
    <w:rsid w:val="00A20ED6"/>
    <w:rsid w:val="00A22D21"/>
    <w:rsid w:val="00A231D3"/>
    <w:rsid w:val="00A247EC"/>
    <w:rsid w:val="00A24C95"/>
    <w:rsid w:val="00A2555F"/>
    <w:rsid w:val="00A259F9"/>
    <w:rsid w:val="00A26094"/>
    <w:rsid w:val="00A301BF"/>
    <w:rsid w:val="00A302B2"/>
    <w:rsid w:val="00A31CCA"/>
    <w:rsid w:val="00A3265B"/>
    <w:rsid w:val="00A3279F"/>
    <w:rsid w:val="00A331B4"/>
    <w:rsid w:val="00A3484E"/>
    <w:rsid w:val="00A354B6"/>
    <w:rsid w:val="00A359E8"/>
    <w:rsid w:val="00A36ADA"/>
    <w:rsid w:val="00A405ED"/>
    <w:rsid w:val="00A418FC"/>
    <w:rsid w:val="00A43245"/>
    <w:rsid w:val="00A438D8"/>
    <w:rsid w:val="00A473F5"/>
    <w:rsid w:val="00A47905"/>
    <w:rsid w:val="00A51F9D"/>
    <w:rsid w:val="00A53A36"/>
    <w:rsid w:val="00A5416A"/>
    <w:rsid w:val="00A56989"/>
    <w:rsid w:val="00A608B7"/>
    <w:rsid w:val="00A639F4"/>
    <w:rsid w:val="00A63E07"/>
    <w:rsid w:val="00A6419C"/>
    <w:rsid w:val="00A70F2E"/>
    <w:rsid w:val="00A72779"/>
    <w:rsid w:val="00A800D6"/>
    <w:rsid w:val="00A81A32"/>
    <w:rsid w:val="00A81F63"/>
    <w:rsid w:val="00A835BD"/>
    <w:rsid w:val="00A864A3"/>
    <w:rsid w:val="00A879EE"/>
    <w:rsid w:val="00A87CC3"/>
    <w:rsid w:val="00A87E15"/>
    <w:rsid w:val="00A90823"/>
    <w:rsid w:val="00A90B4E"/>
    <w:rsid w:val="00A91AEB"/>
    <w:rsid w:val="00A966D7"/>
    <w:rsid w:val="00A97B15"/>
    <w:rsid w:val="00A97DF7"/>
    <w:rsid w:val="00A97FE3"/>
    <w:rsid w:val="00AA2598"/>
    <w:rsid w:val="00AA3156"/>
    <w:rsid w:val="00AA42D5"/>
    <w:rsid w:val="00AA68C1"/>
    <w:rsid w:val="00AB0B8E"/>
    <w:rsid w:val="00AB2FAB"/>
    <w:rsid w:val="00AB4A19"/>
    <w:rsid w:val="00AB5C14"/>
    <w:rsid w:val="00AB7802"/>
    <w:rsid w:val="00AC1348"/>
    <w:rsid w:val="00AC1EE7"/>
    <w:rsid w:val="00AC2973"/>
    <w:rsid w:val="00AC2E0F"/>
    <w:rsid w:val="00AC333F"/>
    <w:rsid w:val="00AC398E"/>
    <w:rsid w:val="00AC3CBB"/>
    <w:rsid w:val="00AC585C"/>
    <w:rsid w:val="00AD1925"/>
    <w:rsid w:val="00AD2DB0"/>
    <w:rsid w:val="00AD4C50"/>
    <w:rsid w:val="00AE0117"/>
    <w:rsid w:val="00AE067D"/>
    <w:rsid w:val="00AE0AB6"/>
    <w:rsid w:val="00AE1257"/>
    <w:rsid w:val="00AE17A4"/>
    <w:rsid w:val="00AE1CF6"/>
    <w:rsid w:val="00AF1181"/>
    <w:rsid w:val="00AF2F79"/>
    <w:rsid w:val="00AF4653"/>
    <w:rsid w:val="00AF64DF"/>
    <w:rsid w:val="00AF7DB7"/>
    <w:rsid w:val="00B029D5"/>
    <w:rsid w:val="00B12853"/>
    <w:rsid w:val="00B149D5"/>
    <w:rsid w:val="00B20A05"/>
    <w:rsid w:val="00B21A13"/>
    <w:rsid w:val="00B25637"/>
    <w:rsid w:val="00B276D4"/>
    <w:rsid w:val="00B323C7"/>
    <w:rsid w:val="00B35A4B"/>
    <w:rsid w:val="00B4333A"/>
    <w:rsid w:val="00B443E4"/>
    <w:rsid w:val="00B45AD8"/>
    <w:rsid w:val="00B47CDC"/>
    <w:rsid w:val="00B537A2"/>
    <w:rsid w:val="00B563EA"/>
    <w:rsid w:val="00B60E51"/>
    <w:rsid w:val="00B61578"/>
    <w:rsid w:val="00B63A54"/>
    <w:rsid w:val="00B66D1F"/>
    <w:rsid w:val="00B706B8"/>
    <w:rsid w:val="00B74F56"/>
    <w:rsid w:val="00B7519B"/>
    <w:rsid w:val="00B7686E"/>
    <w:rsid w:val="00B77D18"/>
    <w:rsid w:val="00B8232B"/>
    <w:rsid w:val="00B8313A"/>
    <w:rsid w:val="00B837F1"/>
    <w:rsid w:val="00B83C6B"/>
    <w:rsid w:val="00B84A50"/>
    <w:rsid w:val="00B87AA3"/>
    <w:rsid w:val="00B9198B"/>
    <w:rsid w:val="00B920E1"/>
    <w:rsid w:val="00B93503"/>
    <w:rsid w:val="00B946BF"/>
    <w:rsid w:val="00BA06C6"/>
    <w:rsid w:val="00BA31E8"/>
    <w:rsid w:val="00BA55E0"/>
    <w:rsid w:val="00BA6BD4"/>
    <w:rsid w:val="00BB2655"/>
    <w:rsid w:val="00BB3752"/>
    <w:rsid w:val="00BB45E3"/>
    <w:rsid w:val="00BB4EFD"/>
    <w:rsid w:val="00BB6278"/>
    <w:rsid w:val="00BB6688"/>
    <w:rsid w:val="00BC1AEE"/>
    <w:rsid w:val="00BC26D4"/>
    <w:rsid w:val="00BC459F"/>
    <w:rsid w:val="00BC64F2"/>
    <w:rsid w:val="00BC75D8"/>
    <w:rsid w:val="00BD12FA"/>
    <w:rsid w:val="00BD4303"/>
    <w:rsid w:val="00BD62CE"/>
    <w:rsid w:val="00BD7A95"/>
    <w:rsid w:val="00BD7D5D"/>
    <w:rsid w:val="00BE2F31"/>
    <w:rsid w:val="00BE3981"/>
    <w:rsid w:val="00BE5AB2"/>
    <w:rsid w:val="00BE6AC1"/>
    <w:rsid w:val="00BE7C2D"/>
    <w:rsid w:val="00BF0DE3"/>
    <w:rsid w:val="00BF12DD"/>
    <w:rsid w:val="00BF18AE"/>
    <w:rsid w:val="00BF2A42"/>
    <w:rsid w:val="00BF7EDE"/>
    <w:rsid w:val="00C03D8C"/>
    <w:rsid w:val="00C04E40"/>
    <w:rsid w:val="00C055EC"/>
    <w:rsid w:val="00C0673E"/>
    <w:rsid w:val="00C07F9F"/>
    <w:rsid w:val="00C10DC9"/>
    <w:rsid w:val="00C12B8D"/>
    <w:rsid w:val="00C12FB3"/>
    <w:rsid w:val="00C1642F"/>
    <w:rsid w:val="00C17341"/>
    <w:rsid w:val="00C2052A"/>
    <w:rsid w:val="00C21796"/>
    <w:rsid w:val="00C21BC5"/>
    <w:rsid w:val="00C24EEF"/>
    <w:rsid w:val="00C25CF6"/>
    <w:rsid w:val="00C26C36"/>
    <w:rsid w:val="00C32768"/>
    <w:rsid w:val="00C42377"/>
    <w:rsid w:val="00C431DF"/>
    <w:rsid w:val="00C456BD"/>
    <w:rsid w:val="00C530DC"/>
    <w:rsid w:val="00C5350D"/>
    <w:rsid w:val="00C542FF"/>
    <w:rsid w:val="00C54ABE"/>
    <w:rsid w:val="00C6108B"/>
    <w:rsid w:val="00C6123C"/>
    <w:rsid w:val="00C65354"/>
    <w:rsid w:val="00C67E88"/>
    <w:rsid w:val="00C7084D"/>
    <w:rsid w:val="00C709F5"/>
    <w:rsid w:val="00C71058"/>
    <w:rsid w:val="00C723E6"/>
    <w:rsid w:val="00C7315E"/>
    <w:rsid w:val="00C75895"/>
    <w:rsid w:val="00C76CB7"/>
    <w:rsid w:val="00C77535"/>
    <w:rsid w:val="00C83396"/>
    <w:rsid w:val="00C83C9F"/>
    <w:rsid w:val="00C86866"/>
    <w:rsid w:val="00C868B6"/>
    <w:rsid w:val="00C94840"/>
    <w:rsid w:val="00C95349"/>
    <w:rsid w:val="00C960F6"/>
    <w:rsid w:val="00C96AD2"/>
    <w:rsid w:val="00CA52CC"/>
    <w:rsid w:val="00CA6AC8"/>
    <w:rsid w:val="00CB027F"/>
    <w:rsid w:val="00CB31BB"/>
    <w:rsid w:val="00CB7027"/>
    <w:rsid w:val="00CB75BD"/>
    <w:rsid w:val="00CC0EE8"/>
    <w:rsid w:val="00CC14ED"/>
    <w:rsid w:val="00CC2B4A"/>
    <w:rsid w:val="00CC2D23"/>
    <w:rsid w:val="00CC5453"/>
    <w:rsid w:val="00CC6297"/>
    <w:rsid w:val="00CC7690"/>
    <w:rsid w:val="00CD03D5"/>
    <w:rsid w:val="00CD046A"/>
    <w:rsid w:val="00CD16B1"/>
    <w:rsid w:val="00CD1986"/>
    <w:rsid w:val="00CD37A3"/>
    <w:rsid w:val="00CD5F7B"/>
    <w:rsid w:val="00CE26D7"/>
    <w:rsid w:val="00CE4D5C"/>
    <w:rsid w:val="00CE5512"/>
    <w:rsid w:val="00CF05DA"/>
    <w:rsid w:val="00CF0F30"/>
    <w:rsid w:val="00CF1C7B"/>
    <w:rsid w:val="00CF54E2"/>
    <w:rsid w:val="00CF58EB"/>
    <w:rsid w:val="00CF5A2D"/>
    <w:rsid w:val="00CF799A"/>
    <w:rsid w:val="00D0106E"/>
    <w:rsid w:val="00D03B8E"/>
    <w:rsid w:val="00D06383"/>
    <w:rsid w:val="00D13C38"/>
    <w:rsid w:val="00D17A7E"/>
    <w:rsid w:val="00D20E85"/>
    <w:rsid w:val="00D20FA5"/>
    <w:rsid w:val="00D2303E"/>
    <w:rsid w:val="00D23853"/>
    <w:rsid w:val="00D24615"/>
    <w:rsid w:val="00D27557"/>
    <w:rsid w:val="00D37842"/>
    <w:rsid w:val="00D40CB7"/>
    <w:rsid w:val="00D4107E"/>
    <w:rsid w:val="00D42DC2"/>
    <w:rsid w:val="00D472F2"/>
    <w:rsid w:val="00D537E1"/>
    <w:rsid w:val="00D5503C"/>
    <w:rsid w:val="00D550A6"/>
    <w:rsid w:val="00D551C7"/>
    <w:rsid w:val="00D55BB2"/>
    <w:rsid w:val="00D6091A"/>
    <w:rsid w:val="00D60CEE"/>
    <w:rsid w:val="00D63B86"/>
    <w:rsid w:val="00D668EE"/>
    <w:rsid w:val="00D6695F"/>
    <w:rsid w:val="00D70020"/>
    <w:rsid w:val="00D72864"/>
    <w:rsid w:val="00D74278"/>
    <w:rsid w:val="00D7449D"/>
    <w:rsid w:val="00D7452C"/>
    <w:rsid w:val="00D75644"/>
    <w:rsid w:val="00D81656"/>
    <w:rsid w:val="00D820C5"/>
    <w:rsid w:val="00D83D87"/>
    <w:rsid w:val="00D86A30"/>
    <w:rsid w:val="00D912D2"/>
    <w:rsid w:val="00D92E6A"/>
    <w:rsid w:val="00D93CFE"/>
    <w:rsid w:val="00D94C5F"/>
    <w:rsid w:val="00D97CB4"/>
    <w:rsid w:val="00D97DD4"/>
    <w:rsid w:val="00DA1312"/>
    <w:rsid w:val="00DA2300"/>
    <w:rsid w:val="00DA3BB4"/>
    <w:rsid w:val="00DA3F98"/>
    <w:rsid w:val="00DA3FD7"/>
    <w:rsid w:val="00DA4BAF"/>
    <w:rsid w:val="00DA5A8A"/>
    <w:rsid w:val="00DA69DB"/>
    <w:rsid w:val="00DB26CD"/>
    <w:rsid w:val="00DB2908"/>
    <w:rsid w:val="00DB3135"/>
    <w:rsid w:val="00DB441C"/>
    <w:rsid w:val="00DB44AF"/>
    <w:rsid w:val="00DB4A0C"/>
    <w:rsid w:val="00DB5D6F"/>
    <w:rsid w:val="00DC1F58"/>
    <w:rsid w:val="00DC339B"/>
    <w:rsid w:val="00DC5D40"/>
    <w:rsid w:val="00DC5F8F"/>
    <w:rsid w:val="00DD249F"/>
    <w:rsid w:val="00DD24A8"/>
    <w:rsid w:val="00DD30E9"/>
    <w:rsid w:val="00DD3B26"/>
    <w:rsid w:val="00DD4F47"/>
    <w:rsid w:val="00DD6A4C"/>
    <w:rsid w:val="00DD7FBB"/>
    <w:rsid w:val="00DE0B9F"/>
    <w:rsid w:val="00DE2094"/>
    <w:rsid w:val="00DE4238"/>
    <w:rsid w:val="00DE42B9"/>
    <w:rsid w:val="00DE47C2"/>
    <w:rsid w:val="00DE657F"/>
    <w:rsid w:val="00DE7EE8"/>
    <w:rsid w:val="00DE7FB7"/>
    <w:rsid w:val="00DF1218"/>
    <w:rsid w:val="00DF6462"/>
    <w:rsid w:val="00E008D7"/>
    <w:rsid w:val="00E02FA0"/>
    <w:rsid w:val="00E036DC"/>
    <w:rsid w:val="00E03C78"/>
    <w:rsid w:val="00E0634A"/>
    <w:rsid w:val="00E10454"/>
    <w:rsid w:val="00E111AA"/>
    <w:rsid w:val="00E112E5"/>
    <w:rsid w:val="00E115A2"/>
    <w:rsid w:val="00E12C1C"/>
    <w:rsid w:val="00E12E74"/>
    <w:rsid w:val="00E15AD9"/>
    <w:rsid w:val="00E21CC7"/>
    <w:rsid w:val="00E228EE"/>
    <w:rsid w:val="00E23BCD"/>
    <w:rsid w:val="00E24D9E"/>
    <w:rsid w:val="00E25849"/>
    <w:rsid w:val="00E2598D"/>
    <w:rsid w:val="00E27A83"/>
    <w:rsid w:val="00E30BEA"/>
    <w:rsid w:val="00E3197E"/>
    <w:rsid w:val="00E32048"/>
    <w:rsid w:val="00E33FE3"/>
    <w:rsid w:val="00E34268"/>
    <w:rsid w:val="00E342F8"/>
    <w:rsid w:val="00E351ED"/>
    <w:rsid w:val="00E358B7"/>
    <w:rsid w:val="00E4150E"/>
    <w:rsid w:val="00E43FD7"/>
    <w:rsid w:val="00E44AA3"/>
    <w:rsid w:val="00E452F5"/>
    <w:rsid w:val="00E52288"/>
    <w:rsid w:val="00E53565"/>
    <w:rsid w:val="00E6034B"/>
    <w:rsid w:val="00E64FB1"/>
    <w:rsid w:val="00E6549E"/>
    <w:rsid w:val="00E65EDE"/>
    <w:rsid w:val="00E70F81"/>
    <w:rsid w:val="00E75C55"/>
    <w:rsid w:val="00E7652A"/>
    <w:rsid w:val="00E77055"/>
    <w:rsid w:val="00E77460"/>
    <w:rsid w:val="00E77DD9"/>
    <w:rsid w:val="00E83ABC"/>
    <w:rsid w:val="00E83D3C"/>
    <w:rsid w:val="00E844F2"/>
    <w:rsid w:val="00E92FCB"/>
    <w:rsid w:val="00E9362D"/>
    <w:rsid w:val="00E9696E"/>
    <w:rsid w:val="00E969BF"/>
    <w:rsid w:val="00EA110F"/>
    <w:rsid w:val="00EA147F"/>
    <w:rsid w:val="00EA5A8F"/>
    <w:rsid w:val="00EA77FC"/>
    <w:rsid w:val="00EB3BB1"/>
    <w:rsid w:val="00EB458D"/>
    <w:rsid w:val="00EB4BBB"/>
    <w:rsid w:val="00EB79F1"/>
    <w:rsid w:val="00EC472F"/>
    <w:rsid w:val="00EC5E23"/>
    <w:rsid w:val="00EC6C53"/>
    <w:rsid w:val="00ED03AB"/>
    <w:rsid w:val="00ED0CAC"/>
    <w:rsid w:val="00ED1CD4"/>
    <w:rsid w:val="00ED1D2B"/>
    <w:rsid w:val="00ED510E"/>
    <w:rsid w:val="00ED5A8D"/>
    <w:rsid w:val="00ED64B5"/>
    <w:rsid w:val="00EE4039"/>
    <w:rsid w:val="00EE4818"/>
    <w:rsid w:val="00EE696B"/>
    <w:rsid w:val="00EE75EE"/>
    <w:rsid w:val="00EE7CCA"/>
    <w:rsid w:val="00EF35F0"/>
    <w:rsid w:val="00EF3895"/>
    <w:rsid w:val="00F0585C"/>
    <w:rsid w:val="00F05DF0"/>
    <w:rsid w:val="00F073B4"/>
    <w:rsid w:val="00F1067E"/>
    <w:rsid w:val="00F11C63"/>
    <w:rsid w:val="00F12DE4"/>
    <w:rsid w:val="00F14338"/>
    <w:rsid w:val="00F16A14"/>
    <w:rsid w:val="00F2235C"/>
    <w:rsid w:val="00F2318D"/>
    <w:rsid w:val="00F231DC"/>
    <w:rsid w:val="00F260FD"/>
    <w:rsid w:val="00F26D69"/>
    <w:rsid w:val="00F3051F"/>
    <w:rsid w:val="00F32224"/>
    <w:rsid w:val="00F362D7"/>
    <w:rsid w:val="00F37566"/>
    <w:rsid w:val="00F377CA"/>
    <w:rsid w:val="00F37D7B"/>
    <w:rsid w:val="00F41558"/>
    <w:rsid w:val="00F43ED1"/>
    <w:rsid w:val="00F5314C"/>
    <w:rsid w:val="00F5470A"/>
    <w:rsid w:val="00F635DD"/>
    <w:rsid w:val="00F63786"/>
    <w:rsid w:val="00F65AA7"/>
    <w:rsid w:val="00F6627B"/>
    <w:rsid w:val="00F734F2"/>
    <w:rsid w:val="00F75052"/>
    <w:rsid w:val="00F804D3"/>
    <w:rsid w:val="00F81CD2"/>
    <w:rsid w:val="00F82641"/>
    <w:rsid w:val="00F841AD"/>
    <w:rsid w:val="00F846E9"/>
    <w:rsid w:val="00F86AD1"/>
    <w:rsid w:val="00F90F18"/>
    <w:rsid w:val="00F91B6D"/>
    <w:rsid w:val="00F937E4"/>
    <w:rsid w:val="00F95EE7"/>
    <w:rsid w:val="00F971AE"/>
    <w:rsid w:val="00FA08C8"/>
    <w:rsid w:val="00FA0BEC"/>
    <w:rsid w:val="00FA2679"/>
    <w:rsid w:val="00FA39E6"/>
    <w:rsid w:val="00FA7BC9"/>
    <w:rsid w:val="00FA7CAE"/>
    <w:rsid w:val="00FB378E"/>
    <w:rsid w:val="00FB37F1"/>
    <w:rsid w:val="00FB47C0"/>
    <w:rsid w:val="00FB501B"/>
    <w:rsid w:val="00FB7770"/>
    <w:rsid w:val="00FC2D54"/>
    <w:rsid w:val="00FD3B91"/>
    <w:rsid w:val="00FD576B"/>
    <w:rsid w:val="00FD579E"/>
    <w:rsid w:val="00FE4516"/>
    <w:rsid w:val="00FE784B"/>
    <w:rsid w:val="00FF5127"/>
    <w:rsid w:val="00FF5E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8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EC5E23"/>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EC5E23"/>
    <w:pPr>
      <w:numPr>
        <w:numId w:val="8"/>
      </w:numPr>
      <w:outlineLvl w:val="0"/>
    </w:pPr>
    <w:rPr>
      <w:rFonts w:hAnsi="Arial"/>
      <w:bCs/>
      <w:kern w:val="32"/>
      <w:szCs w:val="52"/>
    </w:rPr>
  </w:style>
  <w:style w:type="paragraph" w:styleId="2">
    <w:name w:val="heading 2"/>
    <w:basedOn w:val="a6"/>
    <w:link w:val="20"/>
    <w:qFormat/>
    <w:rsid w:val="00EC5E23"/>
    <w:pPr>
      <w:numPr>
        <w:ilvl w:val="1"/>
        <w:numId w:val="8"/>
      </w:numPr>
      <w:outlineLvl w:val="1"/>
    </w:pPr>
    <w:rPr>
      <w:rFonts w:hAnsi="Arial"/>
      <w:bCs/>
      <w:kern w:val="32"/>
      <w:szCs w:val="48"/>
    </w:rPr>
  </w:style>
  <w:style w:type="paragraph" w:styleId="3">
    <w:name w:val="heading 3"/>
    <w:basedOn w:val="a6"/>
    <w:link w:val="30"/>
    <w:qFormat/>
    <w:rsid w:val="00EC5E23"/>
    <w:pPr>
      <w:numPr>
        <w:ilvl w:val="2"/>
        <w:numId w:val="8"/>
      </w:numPr>
      <w:outlineLvl w:val="2"/>
    </w:pPr>
    <w:rPr>
      <w:rFonts w:hAnsi="Arial"/>
      <w:bCs/>
      <w:kern w:val="32"/>
      <w:szCs w:val="36"/>
    </w:rPr>
  </w:style>
  <w:style w:type="paragraph" w:styleId="4">
    <w:name w:val="heading 4"/>
    <w:basedOn w:val="a6"/>
    <w:link w:val="40"/>
    <w:qFormat/>
    <w:rsid w:val="00EC5E23"/>
    <w:pPr>
      <w:numPr>
        <w:ilvl w:val="3"/>
        <w:numId w:val="8"/>
      </w:numPr>
      <w:outlineLvl w:val="3"/>
    </w:pPr>
    <w:rPr>
      <w:rFonts w:hAnsi="Arial"/>
      <w:kern w:val="32"/>
      <w:szCs w:val="36"/>
    </w:rPr>
  </w:style>
  <w:style w:type="paragraph" w:styleId="5">
    <w:name w:val="heading 5"/>
    <w:basedOn w:val="a6"/>
    <w:link w:val="50"/>
    <w:qFormat/>
    <w:rsid w:val="00EC5E23"/>
    <w:pPr>
      <w:numPr>
        <w:ilvl w:val="4"/>
        <w:numId w:val="8"/>
      </w:numPr>
      <w:outlineLvl w:val="4"/>
    </w:pPr>
    <w:rPr>
      <w:rFonts w:hAnsi="Arial"/>
      <w:bCs/>
      <w:kern w:val="32"/>
      <w:szCs w:val="36"/>
    </w:rPr>
  </w:style>
  <w:style w:type="paragraph" w:styleId="6">
    <w:name w:val="heading 6"/>
    <w:basedOn w:val="a6"/>
    <w:link w:val="60"/>
    <w:qFormat/>
    <w:rsid w:val="00EC5E23"/>
    <w:pPr>
      <w:numPr>
        <w:ilvl w:val="5"/>
        <w:numId w:val="8"/>
      </w:numPr>
      <w:tabs>
        <w:tab w:val="left" w:pos="2094"/>
      </w:tabs>
      <w:outlineLvl w:val="5"/>
    </w:pPr>
    <w:rPr>
      <w:rFonts w:hAnsi="Arial"/>
      <w:kern w:val="32"/>
      <w:szCs w:val="36"/>
    </w:rPr>
  </w:style>
  <w:style w:type="paragraph" w:styleId="7">
    <w:name w:val="heading 7"/>
    <w:basedOn w:val="a6"/>
    <w:link w:val="70"/>
    <w:qFormat/>
    <w:rsid w:val="00EC5E23"/>
    <w:pPr>
      <w:numPr>
        <w:ilvl w:val="6"/>
        <w:numId w:val="8"/>
      </w:numPr>
      <w:outlineLvl w:val="6"/>
    </w:pPr>
    <w:rPr>
      <w:rFonts w:hAnsi="Arial"/>
      <w:bCs/>
      <w:kern w:val="32"/>
      <w:szCs w:val="36"/>
    </w:rPr>
  </w:style>
  <w:style w:type="paragraph" w:styleId="8">
    <w:name w:val="heading 8"/>
    <w:basedOn w:val="a6"/>
    <w:link w:val="80"/>
    <w:qFormat/>
    <w:rsid w:val="00EC5E23"/>
    <w:pPr>
      <w:numPr>
        <w:ilvl w:val="7"/>
        <w:numId w:val="8"/>
      </w:numPr>
      <w:outlineLvl w:val="7"/>
    </w:pPr>
    <w:rPr>
      <w:rFonts w:hAnsi="Arial"/>
      <w:kern w:val="32"/>
      <w:szCs w:val="36"/>
    </w:rPr>
  </w:style>
  <w:style w:type="paragraph" w:styleId="9">
    <w:name w:val="heading 9"/>
    <w:basedOn w:val="a6"/>
    <w:link w:val="90"/>
    <w:uiPriority w:val="9"/>
    <w:unhideWhenUsed/>
    <w:qFormat/>
    <w:rsid w:val="00EC5E23"/>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EC5E23"/>
    <w:pPr>
      <w:spacing w:before="720" w:after="720"/>
      <w:ind w:left="7371"/>
    </w:pPr>
    <w:rPr>
      <w:b/>
      <w:snapToGrid w:val="0"/>
      <w:spacing w:val="10"/>
      <w:sz w:val="36"/>
    </w:rPr>
  </w:style>
  <w:style w:type="paragraph" w:styleId="ac">
    <w:name w:val="endnote text"/>
    <w:basedOn w:val="a6"/>
    <w:link w:val="ad"/>
    <w:semiHidden/>
    <w:rsid w:val="00EC5E23"/>
    <w:pPr>
      <w:kinsoku w:val="0"/>
      <w:autoSpaceDE/>
      <w:spacing w:before="240"/>
      <w:ind w:left="1021" w:hanging="1021"/>
    </w:pPr>
    <w:rPr>
      <w:snapToGrid w:val="0"/>
      <w:spacing w:val="10"/>
    </w:rPr>
  </w:style>
  <w:style w:type="paragraph" w:styleId="51">
    <w:name w:val="toc 5"/>
    <w:basedOn w:val="a6"/>
    <w:next w:val="a6"/>
    <w:autoRedefine/>
    <w:semiHidden/>
    <w:rsid w:val="00EC5E23"/>
    <w:pPr>
      <w:ind w:leftChars="400" w:left="600" w:rightChars="200" w:right="200" w:hangingChars="200" w:hanging="200"/>
    </w:pPr>
  </w:style>
  <w:style w:type="character" w:styleId="ae">
    <w:name w:val="page number"/>
    <w:basedOn w:val="a7"/>
    <w:semiHidden/>
    <w:rsid w:val="00EC5E23"/>
    <w:rPr>
      <w:rFonts w:ascii="標楷體" w:eastAsia="標楷體"/>
      <w:sz w:val="20"/>
    </w:rPr>
  </w:style>
  <w:style w:type="paragraph" w:styleId="61">
    <w:name w:val="toc 6"/>
    <w:basedOn w:val="a6"/>
    <w:next w:val="a6"/>
    <w:autoRedefine/>
    <w:semiHidden/>
    <w:rsid w:val="00EC5E23"/>
    <w:pPr>
      <w:ind w:leftChars="500" w:left="500"/>
    </w:pPr>
  </w:style>
  <w:style w:type="paragraph" w:customStyle="1" w:styleId="11">
    <w:name w:val="段落樣式1"/>
    <w:basedOn w:val="a6"/>
    <w:qFormat/>
    <w:rsid w:val="00EC5E23"/>
    <w:pPr>
      <w:tabs>
        <w:tab w:val="left" w:pos="567"/>
      </w:tabs>
      <w:ind w:leftChars="200" w:left="200" w:firstLineChars="200" w:firstLine="200"/>
    </w:pPr>
    <w:rPr>
      <w:kern w:val="32"/>
    </w:rPr>
  </w:style>
  <w:style w:type="paragraph" w:customStyle="1" w:styleId="21">
    <w:name w:val="段落樣式2"/>
    <w:basedOn w:val="a6"/>
    <w:qFormat/>
    <w:rsid w:val="00EC5E23"/>
    <w:pPr>
      <w:tabs>
        <w:tab w:val="left" w:pos="567"/>
      </w:tabs>
      <w:ind w:leftChars="300" w:left="300" w:firstLineChars="200" w:firstLine="200"/>
    </w:pPr>
    <w:rPr>
      <w:kern w:val="32"/>
    </w:rPr>
  </w:style>
  <w:style w:type="paragraph" w:styleId="12">
    <w:name w:val="toc 1"/>
    <w:basedOn w:val="a6"/>
    <w:next w:val="a6"/>
    <w:autoRedefine/>
    <w:uiPriority w:val="39"/>
    <w:rsid w:val="00EC5E23"/>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EC5E23"/>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EC5E23"/>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EC5E23"/>
    <w:pPr>
      <w:kinsoku w:val="0"/>
      <w:ind w:leftChars="300" w:left="500" w:rightChars="200" w:right="200" w:hangingChars="200" w:hanging="200"/>
    </w:pPr>
  </w:style>
  <w:style w:type="paragraph" w:styleId="71">
    <w:name w:val="toc 7"/>
    <w:basedOn w:val="a6"/>
    <w:next w:val="a6"/>
    <w:autoRedefine/>
    <w:semiHidden/>
    <w:rsid w:val="00EC5E23"/>
    <w:pPr>
      <w:ind w:leftChars="600" w:left="800" w:hangingChars="200" w:hanging="200"/>
    </w:pPr>
  </w:style>
  <w:style w:type="paragraph" w:styleId="81">
    <w:name w:val="toc 8"/>
    <w:basedOn w:val="a6"/>
    <w:next w:val="a6"/>
    <w:autoRedefine/>
    <w:semiHidden/>
    <w:rsid w:val="00EC5E23"/>
    <w:pPr>
      <w:ind w:leftChars="700" w:left="900" w:hangingChars="200" w:hanging="200"/>
    </w:pPr>
  </w:style>
  <w:style w:type="paragraph" w:styleId="91">
    <w:name w:val="toc 9"/>
    <w:basedOn w:val="a6"/>
    <w:next w:val="a6"/>
    <w:autoRedefine/>
    <w:semiHidden/>
    <w:rsid w:val="00EC5E23"/>
    <w:pPr>
      <w:ind w:leftChars="1600" w:left="3840"/>
    </w:pPr>
  </w:style>
  <w:style w:type="paragraph" w:styleId="af">
    <w:name w:val="header"/>
    <w:basedOn w:val="a6"/>
    <w:link w:val="af0"/>
    <w:semiHidden/>
    <w:rsid w:val="00EC5E23"/>
    <w:pPr>
      <w:tabs>
        <w:tab w:val="center" w:pos="4153"/>
        <w:tab w:val="right" w:pos="8306"/>
      </w:tabs>
      <w:snapToGrid w:val="0"/>
    </w:pPr>
    <w:rPr>
      <w:sz w:val="20"/>
    </w:rPr>
  </w:style>
  <w:style w:type="paragraph" w:customStyle="1" w:styleId="32">
    <w:name w:val="段落樣式3"/>
    <w:basedOn w:val="21"/>
    <w:qFormat/>
    <w:rsid w:val="00EC5E23"/>
    <w:pPr>
      <w:ind w:leftChars="400" w:left="400"/>
    </w:pPr>
  </w:style>
  <w:style w:type="character" w:styleId="af1">
    <w:name w:val="Hyperlink"/>
    <w:basedOn w:val="a7"/>
    <w:uiPriority w:val="99"/>
    <w:rsid w:val="00EC5E23"/>
    <w:rPr>
      <w:color w:val="0000FF"/>
      <w:u w:val="single"/>
    </w:rPr>
  </w:style>
  <w:style w:type="paragraph" w:customStyle="1" w:styleId="af2">
    <w:name w:val="簽名日期"/>
    <w:basedOn w:val="a6"/>
    <w:rsid w:val="00EC5E23"/>
    <w:pPr>
      <w:kinsoku w:val="0"/>
      <w:jc w:val="distribute"/>
    </w:pPr>
    <w:rPr>
      <w:kern w:val="0"/>
    </w:rPr>
  </w:style>
  <w:style w:type="paragraph" w:customStyle="1" w:styleId="0">
    <w:name w:val="段落樣式0"/>
    <w:basedOn w:val="21"/>
    <w:qFormat/>
    <w:rsid w:val="00EC5E23"/>
    <w:pPr>
      <w:ind w:leftChars="200" w:left="200" w:firstLineChars="0" w:firstLine="0"/>
    </w:pPr>
  </w:style>
  <w:style w:type="paragraph" w:customStyle="1" w:styleId="af3">
    <w:name w:val="附件"/>
    <w:basedOn w:val="ac"/>
    <w:rsid w:val="00EC5E23"/>
    <w:pPr>
      <w:spacing w:before="0"/>
      <w:ind w:left="1047" w:hangingChars="300" w:hanging="1047"/>
    </w:pPr>
    <w:rPr>
      <w:snapToGrid/>
      <w:spacing w:val="0"/>
      <w:kern w:val="0"/>
    </w:rPr>
  </w:style>
  <w:style w:type="paragraph" w:customStyle="1" w:styleId="42">
    <w:name w:val="段落樣式4"/>
    <w:basedOn w:val="32"/>
    <w:qFormat/>
    <w:rsid w:val="00EC5E23"/>
    <w:pPr>
      <w:ind w:leftChars="500" w:left="500"/>
    </w:pPr>
  </w:style>
  <w:style w:type="paragraph" w:customStyle="1" w:styleId="52">
    <w:name w:val="段落樣式5"/>
    <w:basedOn w:val="42"/>
    <w:qFormat/>
    <w:rsid w:val="00EC5E23"/>
    <w:pPr>
      <w:ind w:leftChars="600" w:left="600"/>
    </w:pPr>
  </w:style>
  <w:style w:type="paragraph" w:customStyle="1" w:styleId="62">
    <w:name w:val="段落樣式6"/>
    <w:basedOn w:val="52"/>
    <w:qFormat/>
    <w:rsid w:val="00EC5E23"/>
    <w:pPr>
      <w:ind w:leftChars="700" w:left="700"/>
    </w:pPr>
  </w:style>
  <w:style w:type="paragraph" w:customStyle="1" w:styleId="72">
    <w:name w:val="段落樣式7"/>
    <w:basedOn w:val="62"/>
    <w:qFormat/>
    <w:rsid w:val="00EC5E23"/>
    <w:pPr>
      <w:ind w:leftChars="800" w:left="800"/>
    </w:pPr>
  </w:style>
  <w:style w:type="paragraph" w:customStyle="1" w:styleId="82">
    <w:name w:val="段落樣式8"/>
    <w:basedOn w:val="72"/>
    <w:qFormat/>
    <w:rsid w:val="00EC5E23"/>
    <w:pPr>
      <w:ind w:leftChars="900" w:left="900"/>
    </w:pPr>
  </w:style>
  <w:style w:type="paragraph" w:customStyle="1" w:styleId="a0">
    <w:name w:val="附表樣式"/>
    <w:basedOn w:val="a6"/>
    <w:qFormat/>
    <w:rsid w:val="00EC5E23"/>
    <w:pPr>
      <w:keepNext/>
      <w:numPr>
        <w:numId w:val="3"/>
      </w:numPr>
      <w:tabs>
        <w:tab w:val="clear" w:pos="1440"/>
      </w:tabs>
      <w:ind w:hangingChars="400" w:hanging="400"/>
      <w:outlineLvl w:val="0"/>
    </w:pPr>
    <w:rPr>
      <w:kern w:val="32"/>
    </w:rPr>
  </w:style>
  <w:style w:type="paragraph" w:styleId="af4">
    <w:name w:val="Body Text Indent"/>
    <w:basedOn w:val="a6"/>
    <w:link w:val="af5"/>
    <w:semiHidden/>
    <w:rsid w:val="00EC5E23"/>
    <w:pPr>
      <w:ind w:left="698" w:hangingChars="200" w:hanging="698"/>
    </w:pPr>
  </w:style>
  <w:style w:type="paragraph" w:customStyle="1" w:styleId="af6">
    <w:name w:val="調查報告"/>
    <w:basedOn w:val="ac"/>
    <w:rsid w:val="00EC5E23"/>
    <w:pPr>
      <w:adjustRightInd w:val="0"/>
      <w:spacing w:before="0"/>
      <w:ind w:left="0" w:firstLine="0"/>
      <w:jc w:val="center"/>
    </w:pPr>
    <w:rPr>
      <w:b/>
      <w:snapToGrid/>
      <w:spacing w:val="200"/>
      <w:kern w:val="0"/>
      <w:sz w:val="40"/>
    </w:rPr>
  </w:style>
  <w:style w:type="paragraph" w:customStyle="1" w:styleId="14">
    <w:name w:val="表格14"/>
    <w:basedOn w:val="a6"/>
    <w:rsid w:val="00EC5E23"/>
    <w:pPr>
      <w:adjustRightInd w:val="0"/>
      <w:snapToGrid w:val="0"/>
      <w:spacing w:line="360" w:lineRule="exact"/>
    </w:pPr>
    <w:rPr>
      <w:snapToGrid w:val="0"/>
      <w:spacing w:val="-14"/>
      <w:kern w:val="0"/>
      <w:sz w:val="28"/>
    </w:rPr>
  </w:style>
  <w:style w:type="paragraph" w:customStyle="1" w:styleId="a">
    <w:name w:val="附圖樣式"/>
    <w:basedOn w:val="a6"/>
    <w:qFormat/>
    <w:rsid w:val="00EC5E23"/>
    <w:pPr>
      <w:keepNext/>
      <w:numPr>
        <w:numId w:val="4"/>
      </w:numPr>
      <w:tabs>
        <w:tab w:val="clear" w:pos="1440"/>
      </w:tabs>
      <w:ind w:hangingChars="400" w:hanging="400"/>
      <w:outlineLvl w:val="0"/>
    </w:pPr>
    <w:rPr>
      <w:kern w:val="32"/>
    </w:rPr>
  </w:style>
  <w:style w:type="paragraph" w:styleId="af7">
    <w:name w:val="footer"/>
    <w:basedOn w:val="a6"/>
    <w:link w:val="af8"/>
    <w:semiHidden/>
    <w:rsid w:val="00EC5E23"/>
    <w:pPr>
      <w:tabs>
        <w:tab w:val="center" w:pos="4153"/>
        <w:tab w:val="right" w:pos="8306"/>
      </w:tabs>
      <w:snapToGrid w:val="0"/>
    </w:pPr>
    <w:rPr>
      <w:sz w:val="20"/>
    </w:rPr>
  </w:style>
  <w:style w:type="paragraph" w:styleId="af9">
    <w:name w:val="table of figures"/>
    <w:basedOn w:val="a6"/>
    <w:next w:val="a6"/>
    <w:semiHidden/>
    <w:rsid w:val="00EC5E23"/>
    <w:pPr>
      <w:ind w:left="400" w:hangingChars="400" w:hanging="400"/>
    </w:pPr>
  </w:style>
  <w:style w:type="paragraph" w:customStyle="1" w:styleId="140">
    <w:name w:val="表格標題14"/>
    <w:basedOn w:val="a6"/>
    <w:rsid w:val="00EC5E23"/>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EC5E23"/>
    <w:pPr>
      <w:keepNext/>
      <w:widowControl w:val="0"/>
      <w:numPr>
        <w:numId w:val="1"/>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EC5E23"/>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EC5E23"/>
    <w:pPr>
      <w:numPr>
        <w:numId w:val="7"/>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EC5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C5E23"/>
    <w:pPr>
      <w:spacing w:line="240" w:lineRule="exact"/>
    </w:pPr>
    <w:rPr>
      <w:sz w:val="24"/>
      <w:szCs w:val="24"/>
    </w:rPr>
  </w:style>
  <w:style w:type="paragraph" w:customStyle="1" w:styleId="121">
    <w:name w:val="表格12"/>
    <w:basedOn w:val="14"/>
    <w:rsid w:val="00EC5E23"/>
    <w:pPr>
      <w:spacing w:line="300" w:lineRule="exact"/>
    </w:pPr>
    <w:rPr>
      <w:sz w:val="24"/>
      <w:szCs w:val="24"/>
    </w:rPr>
  </w:style>
  <w:style w:type="paragraph" w:customStyle="1" w:styleId="a4">
    <w:name w:val="附錄"/>
    <w:basedOn w:val="a6"/>
    <w:qFormat/>
    <w:rsid w:val="00EC5E23"/>
    <w:pPr>
      <w:keepNext/>
      <w:numPr>
        <w:numId w:val="5"/>
      </w:numPr>
      <w:ind w:hangingChars="350" w:hanging="350"/>
      <w:outlineLvl w:val="0"/>
    </w:pPr>
    <w:rPr>
      <w:kern w:val="32"/>
    </w:rPr>
  </w:style>
  <w:style w:type="paragraph" w:styleId="afc">
    <w:name w:val="List Paragraph"/>
    <w:basedOn w:val="a6"/>
    <w:uiPriority w:val="34"/>
    <w:qFormat/>
    <w:rsid w:val="00EC5E23"/>
    <w:pPr>
      <w:ind w:leftChars="200" w:left="480"/>
    </w:pPr>
  </w:style>
  <w:style w:type="paragraph" w:styleId="afd">
    <w:name w:val="Balloon Text"/>
    <w:basedOn w:val="a6"/>
    <w:link w:val="afe"/>
    <w:uiPriority w:val="99"/>
    <w:semiHidden/>
    <w:unhideWhenUsed/>
    <w:rsid w:val="00EC5E23"/>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EC5E23"/>
    <w:rPr>
      <w:rFonts w:asciiTheme="majorHAnsi" w:eastAsiaTheme="majorEastAsia" w:hAnsiTheme="majorHAnsi" w:cstheme="majorBidi"/>
      <w:kern w:val="2"/>
      <w:sz w:val="18"/>
      <w:szCs w:val="18"/>
    </w:rPr>
  </w:style>
  <w:style w:type="paragraph" w:customStyle="1" w:styleId="a5">
    <w:name w:val="照片標題"/>
    <w:qFormat/>
    <w:rsid w:val="00EC5E23"/>
    <w:pPr>
      <w:numPr>
        <w:numId w:val="6"/>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EC5E23"/>
    <w:pPr>
      <w:keepNext/>
      <w:numPr>
        <w:numId w:val="2"/>
      </w:numPr>
      <w:ind w:hangingChars="400" w:hanging="400"/>
      <w:outlineLvl w:val="0"/>
    </w:pPr>
    <w:rPr>
      <w:kern w:val="32"/>
    </w:rPr>
  </w:style>
  <w:style w:type="character" w:customStyle="1" w:styleId="90">
    <w:name w:val="標題 9 字元"/>
    <w:basedOn w:val="a7"/>
    <w:link w:val="9"/>
    <w:uiPriority w:val="9"/>
    <w:rsid w:val="00EC5E23"/>
    <w:rPr>
      <w:rFonts w:ascii="標楷體" w:eastAsia="標楷體" w:hAnsiTheme="majorHAnsi" w:cstheme="majorBidi"/>
      <w:kern w:val="32"/>
      <w:sz w:val="32"/>
      <w:szCs w:val="36"/>
    </w:rPr>
  </w:style>
  <w:style w:type="paragraph" w:customStyle="1" w:styleId="92">
    <w:name w:val="段落樣式9"/>
    <w:basedOn w:val="82"/>
    <w:qFormat/>
    <w:rsid w:val="00EC5E23"/>
    <w:pPr>
      <w:ind w:leftChars="1000" w:left="1000"/>
    </w:pPr>
  </w:style>
  <w:style w:type="paragraph" w:styleId="Web">
    <w:name w:val="Normal (Web)"/>
    <w:basedOn w:val="a6"/>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
    <w:name w:val="footnote text"/>
    <w:basedOn w:val="a6"/>
    <w:link w:val="aff0"/>
    <w:uiPriority w:val="99"/>
    <w:unhideWhenUsed/>
    <w:rsid w:val="006C0D5E"/>
    <w:pPr>
      <w:snapToGrid w:val="0"/>
      <w:jc w:val="left"/>
    </w:pPr>
    <w:rPr>
      <w:sz w:val="20"/>
    </w:rPr>
  </w:style>
  <w:style w:type="character" w:customStyle="1" w:styleId="aff0">
    <w:name w:val="註腳文字 字元"/>
    <w:basedOn w:val="a7"/>
    <w:link w:val="aff"/>
    <w:uiPriority w:val="99"/>
    <w:rsid w:val="006C0D5E"/>
    <w:rPr>
      <w:rFonts w:ascii="標楷體" w:eastAsia="標楷體"/>
      <w:kern w:val="2"/>
    </w:rPr>
  </w:style>
  <w:style w:type="character" w:styleId="aff1">
    <w:name w:val="footnote reference"/>
    <w:basedOn w:val="a7"/>
    <w:uiPriority w:val="99"/>
    <w:semiHidden/>
    <w:unhideWhenUsed/>
    <w:rsid w:val="006C0D5E"/>
    <w:rPr>
      <w:vertAlign w:val="superscript"/>
    </w:rPr>
  </w:style>
  <w:style w:type="paragraph" w:styleId="HTML">
    <w:name w:val="HTML Preformatted"/>
    <w:basedOn w:val="a6"/>
    <w:link w:val="HTML0"/>
    <w:uiPriority w:val="99"/>
    <w:semiHidden/>
    <w:unhideWhenUsed/>
    <w:rsid w:val="00800071"/>
    <w:rPr>
      <w:rFonts w:ascii="Courier New" w:hAnsi="Courier New" w:cs="Courier New"/>
      <w:sz w:val="20"/>
    </w:rPr>
  </w:style>
  <w:style w:type="character" w:customStyle="1" w:styleId="HTML0">
    <w:name w:val="HTML 預設格式 字元"/>
    <w:basedOn w:val="a7"/>
    <w:link w:val="HTML"/>
    <w:uiPriority w:val="99"/>
    <w:semiHidden/>
    <w:rsid w:val="00800071"/>
    <w:rPr>
      <w:rFonts w:ascii="Courier New" w:eastAsia="標楷體" w:hAnsi="Courier New" w:cs="Courier New"/>
      <w:kern w:val="2"/>
    </w:rPr>
  </w:style>
  <w:style w:type="character" w:customStyle="1" w:styleId="af5">
    <w:name w:val="本文縮排 字元"/>
    <w:basedOn w:val="a7"/>
    <w:link w:val="af4"/>
    <w:semiHidden/>
    <w:rsid w:val="00EC5E23"/>
    <w:rPr>
      <w:rFonts w:ascii="標楷體" w:eastAsia="標楷體"/>
      <w:kern w:val="2"/>
      <w:sz w:val="32"/>
    </w:rPr>
  </w:style>
  <w:style w:type="character" w:customStyle="1" w:styleId="ad">
    <w:name w:val="章節附註文字 字元"/>
    <w:basedOn w:val="a7"/>
    <w:link w:val="ac"/>
    <w:semiHidden/>
    <w:rsid w:val="00EC5E23"/>
    <w:rPr>
      <w:rFonts w:ascii="標楷體" w:eastAsia="標楷體"/>
      <w:snapToGrid w:val="0"/>
      <w:spacing w:val="10"/>
      <w:kern w:val="2"/>
      <w:sz w:val="32"/>
    </w:rPr>
  </w:style>
  <w:style w:type="character" w:customStyle="1" w:styleId="af8">
    <w:name w:val="頁尾 字元"/>
    <w:basedOn w:val="a7"/>
    <w:link w:val="af7"/>
    <w:semiHidden/>
    <w:rsid w:val="00EC5E23"/>
    <w:rPr>
      <w:rFonts w:ascii="標楷體" w:eastAsia="標楷體"/>
      <w:kern w:val="2"/>
    </w:rPr>
  </w:style>
  <w:style w:type="character" w:customStyle="1" w:styleId="af0">
    <w:name w:val="頁首 字元"/>
    <w:basedOn w:val="a7"/>
    <w:link w:val="af"/>
    <w:semiHidden/>
    <w:rsid w:val="00EC5E23"/>
    <w:rPr>
      <w:rFonts w:ascii="標楷體" w:eastAsia="標楷體"/>
      <w:kern w:val="2"/>
    </w:rPr>
  </w:style>
  <w:style w:type="paragraph" w:styleId="aff2">
    <w:name w:val="Plain Text"/>
    <w:basedOn w:val="a6"/>
    <w:link w:val="aff3"/>
    <w:uiPriority w:val="99"/>
    <w:unhideWhenUsed/>
    <w:rsid w:val="00EC5E23"/>
    <w:pPr>
      <w:overflowPunct/>
      <w:autoSpaceDE/>
      <w:autoSpaceDN/>
      <w:jc w:val="left"/>
    </w:pPr>
    <w:rPr>
      <w:rFonts w:ascii="Calibri" w:hAnsi="Courier New" w:cs="Courier New"/>
      <w:color w:val="244061" w:themeColor="accent1" w:themeShade="80"/>
      <w:kern w:val="0"/>
      <w:sz w:val="28"/>
      <w:szCs w:val="24"/>
    </w:rPr>
  </w:style>
  <w:style w:type="character" w:customStyle="1" w:styleId="aff3">
    <w:name w:val="純文字 字元"/>
    <w:basedOn w:val="a7"/>
    <w:link w:val="aff2"/>
    <w:uiPriority w:val="99"/>
    <w:rsid w:val="00EC5E23"/>
    <w:rPr>
      <w:rFonts w:ascii="Calibri" w:eastAsia="標楷體" w:hAnsi="Courier New" w:cs="Courier New"/>
      <w:color w:val="244061" w:themeColor="accent1" w:themeShade="80"/>
      <w:sz w:val="28"/>
      <w:szCs w:val="24"/>
    </w:rPr>
  </w:style>
  <w:style w:type="character" w:customStyle="1" w:styleId="10">
    <w:name w:val="標題 1 字元"/>
    <w:basedOn w:val="a7"/>
    <w:link w:val="1"/>
    <w:rsid w:val="00EC5E23"/>
    <w:rPr>
      <w:rFonts w:ascii="標楷體" w:eastAsia="標楷體" w:hAnsi="Arial"/>
      <w:bCs/>
      <w:kern w:val="32"/>
      <w:sz w:val="32"/>
      <w:szCs w:val="52"/>
    </w:rPr>
  </w:style>
  <w:style w:type="character" w:customStyle="1" w:styleId="20">
    <w:name w:val="標題 2 字元"/>
    <w:basedOn w:val="a7"/>
    <w:link w:val="2"/>
    <w:rsid w:val="00EC5E23"/>
    <w:rPr>
      <w:rFonts w:ascii="標楷體" w:eastAsia="標楷體" w:hAnsi="Arial"/>
      <w:bCs/>
      <w:kern w:val="32"/>
      <w:sz w:val="32"/>
      <w:szCs w:val="48"/>
    </w:rPr>
  </w:style>
  <w:style w:type="character" w:customStyle="1" w:styleId="30">
    <w:name w:val="標題 3 字元"/>
    <w:basedOn w:val="a7"/>
    <w:link w:val="3"/>
    <w:rsid w:val="00EC5E23"/>
    <w:rPr>
      <w:rFonts w:ascii="標楷體" w:eastAsia="標楷體" w:hAnsi="Arial"/>
      <w:bCs/>
      <w:kern w:val="32"/>
      <w:sz w:val="32"/>
      <w:szCs w:val="36"/>
    </w:rPr>
  </w:style>
  <w:style w:type="character" w:customStyle="1" w:styleId="40">
    <w:name w:val="標題 4 字元"/>
    <w:basedOn w:val="a7"/>
    <w:link w:val="4"/>
    <w:rsid w:val="00EC5E23"/>
    <w:rPr>
      <w:rFonts w:ascii="標楷體" w:eastAsia="標楷體" w:hAnsi="Arial"/>
      <w:kern w:val="32"/>
      <w:sz w:val="32"/>
      <w:szCs w:val="36"/>
    </w:rPr>
  </w:style>
  <w:style w:type="character" w:customStyle="1" w:styleId="50">
    <w:name w:val="標題 5 字元"/>
    <w:basedOn w:val="a7"/>
    <w:link w:val="5"/>
    <w:rsid w:val="00EC5E23"/>
    <w:rPr>
      <w:rFonts w:ascii="標楷體" w:eastAsia="標楷體" w:hAnsi="Arial"/>
      <w:bCs/>
      <w:kern w:val="32"/>
      <w:sz w:val="32"/>
      <w:szCs w:val="36"/>
    </w:rPr>
  </w:style>
  <w:style w:type="character" w:customStyle="1" w:styleId="60">
    <w:name w:val="標題 6 字元"/>
    <w:basedOn w:val="a7"/>
    <w:link w:val="6"/>
    <w:rsid w:val="00EC5E23"/>
    <w:rPr>
      <w:rFonts w:ascii="標楷體" w:eastAsia="標楷體" w:hAnsi="Arial"/>
      <w:kern w:val="32"/>
      <w:sz w:val="32"/>
      <w:szCs w:val="36"/>
    </w:rPr>
  </w:style>
  <w:style w:type="character" w:customStyle="1" w:styleId="70">
    <w:name w:val="標題 7 字元"/>
    <w:basedOn w:val="a7"/>
    <w:link w:val="7"/>
    <w:rsid w:val="00EC5E23"/>
    <w:rPr>
      <w:rFonts w:ascii="標楷體" w:eastAsia="標楷體" w:hAnsi="Arial"/>
      <w:bCs/>
      <w:kern w:val="32"/>
      <w:sz w:val="32"/>
      <w:szCs w:val="36"/>
    </w:rPr>
  </w:style>
  <w:style w:type="character" w:customStyle="1" w:styleId="80">
    <w:name w:val="標題 8 字元"/>
    <w:basedOn w:val="a7"/>
    <w:link w:val="8"/>
    <w:rsid w:val="00EC5E23"/>
    <w:rPr>
      <w:rFonts w:ascii="標楷體" w:eastAsia="標楷體" w:hAnsi="Arial"/>
      <w:kern w:val="32"/>
      <w:sz w:val="32"/>
      <w:szCs w:val="36"/>
    </w:rPr>
  </w:style>
  <w:style w:type="character" w:customStyle="1" w:styleId="ab">
    <w:name w:val="簽名 字元"/>
    <w:basedOn w:val="a7"/>
    <w:link w:val="aa"/>
    <w:semiHidden/>
    <w:rsid w:val="00EC5E23"/>
    <w:rPr>
      <w:rFonts w:ascii="標楷體" w:eastAsia="標楷體"/>
      <w:b/>
      <w:snapToGrid w:val="0"/>
      <w:spacing w:val="10"/>
      <w:kern w:val="2"/>
      <w:sz w:val="36"/>
    </w:rPr>
  </w:style>
  <w:style w:type="character" w:styleId="aff4">
    <w:name w:val="Unresolved Mention"/>
    <w:basedOn w:val="a7"/>
    <w:uiPriority w:val="99"/>
    <w:semiHidden/>
    <w:unhideWhenUsed/>
    <w:rsid w:val="00840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9782">
      <w:bodyDiv w:val="1"/>
      <w:marLeft w:val="0"/>
      <w:marRight w:val="0"/>
      <w:marTop w:val="0"/>
      <w:marBottom w:val="0"/>
      <w:divBdr>
        <w:top w:val="none" w:sz="0" w:space="0" w:color="auto"/>
        <w:left w:val="none" w:sz="0" w:space="0" w:color="auto"/>
        <w:bottom w:val="none" w:sz="0" w:space="0" w:color="auto"/>
        <w:right w:val="none" w:sz="0" w:space="0" w:color="auto"/>
      </w:divBdr>
    </w:div>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5925707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1963547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375856898">
      <w:bodyDiv w:val="1"/>
      <w:marLeft w:val="0"/>
      <w:marRight w:val="0"/>
      <w:marTop w:val="0"/>
      <w:marBottom w:val="0"/>
      <w:divBdr>
        <w:top w:val="none" w:sz="0" w:space="0" w:color="auto"/>
        <w:left w:val="none" w:sz="0" w:space="0" w:color="auto"/>
        <w:bottom w:val="none" w:sz="0" w:space="0" w:color="auto"/>
        <w:right w:val="none" w:sz="0" w:space="0" w:color="auto"/>
      </w:divBdr>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527717225">
      <w:bodyDiv w:val="1"/>
      <w:marLeft w:val="0"/>
      <w:marRight w:val="0"/>
      <w:marTop w:val="0"/>
      <w:marBottom w:val="0"/>
      <w:divBdr>
        <w:top w:val="none" w:sz="0" w:space="0" w:color="auto"/>
        <w:left w:val="none" w:sz="0" w:space="0" w:color="auto"/>
        <w:bottom w:val="none" w:sz="0" w:space="0" w:color="auto"/>
        <w:right w:val="none" w:sz="0" w:space="0" w:color="auto"/>
      </w:divBdr>
    </w:div>
    <w:div w:id="544098456">
      <w:bodyDiv w:val="1"/>
      <w:marLeft w:val="0"/>
      <w:marRight w:val="0"/>
      <w:marTop w:val="0"/>
      <w:marBottom w:val="0"/>
      <w:divBdr>
        <w:top w:val="none" w:sz="0" w:space="0" w:color="auto"/>
        <w:left w:val="none" w:sz="0" w:space="0" w:color="auto"/>
        <w:bottom w:val="none" w:sz="0" w:space="0" w:color="auto"/>
        <w:right w:val="none" w:sz="0" w:space="0" w:color="auto"/>
      </w:divBdr>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52568381">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730663504">
      <w:bodyDiv w:val="1"/>
      <w:marLeft w:val="0"/>
      <w:marRight w:val="0"/>
      <w:marTop w:val="0"/>
      <w:marBottom w:val="0"/>
      <w:divBdr>
        <w:top w:val="none" w:sz="0" w:space="0" w:color="auto"/>
        <w:left w:val="none" w:sz="0" w:space="0" w:color="auto"/>
        <w:bottom w:val="none" w:sz="0" w:space="0" w:color="auto"/>
        <w:right w:val="none" w:sz="0" w:space="0" w:color="auto"/>
      </w:divBdr>
    </w:div>
    <w:div w:id="875697498">
      <w:bodyDiv w:val="1"/>
      <w:marLeft w:val="0"/>
      <w:marRight w:val="0"/>
      <w:marTop w:val="0"/>
      <w:marBottom w:val="0"/>
      <w:divBdr>
        <w:top w:val="none" w:sz="0" w:space="0" w:color="auto"/>
        <w:left w:val="none" w:sz="0" w:space="0" w:color="auto"/>
        <w:bottom w:val="none" w:sz="0" w:space="0" w:color="auto"/>
        <w:right w:val="none" w:sz="0" w:space="0" w:color="auto"/>
      </w:divBdr>
    </w:div>
    <w:div w:id="1033533795">
      <w:bodyDiv w:val="1"/>
      <w:marLeft w:val="0"/>
      <w:marRight w:val="0"/>
      <w:marTop w:val="0"/>
      <w:marBottom w:val="0"/>
      <w:divBdr>
        <w:top w:val="none" w:sz="0" w:space="0" w:color="auto"/>
        <w:left w:val="none" w:sz="0" w:space="0" w:color="auto"/>
        <w:bottom w:val="none" w:sz="0" w:space="0" w:color="auto"/>
        <w:right w:val="none" w:sz="0" w:space="0" w:color="auto"/>
      </w:divBdr>
    </w:div>
    <w:div w:id="1063144057">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182822803">
      <w:bodyDiv w:val="1"/>
      <w:marLeft w:val="0"/>
      <w:marRight w:val="0"/>
      <w:marTop w:val="0"/>
      <w:marBottom w:val="0"/>
      <w:divBdr>
        <w:top w:val="none" w:sz="0" w:space="0" w:color="auto"/>
        <w:left w:val="none" w:sz="0" w:space="0" w:color="auto"/>
        <w:bottom w:val="none" w:sz="0" w:space="0" w:color="auto"/>
        <w:right w:val="none" w:sz="0" w:space="0" w:color="auto"/>
      </w:divBdr>
    </w:div>
    <w:div w:id="1210872030">
      <w:bodyDiv w:val="1"/>
      <w:marLeft w:val="0"/>
      <w:marRight w:val="0"/>
      <w:marTop w:val="0"/>
      <w:marBottom w:val="0"/>
      <w:divBdr>
        <w:top w:val="none" w:sz="0" w:space="0" w:color="auto"/>
        <w:left w:val="none" w:sz="0" w:space="0" w:color="auto"/>
        <w:bottom w:val="none" w:sz="0" w:space="0" w:color="auto"/>
        <w:right w:val="none" w:sz="0" w:space="0" w:color="auto"/>
      </w:divBdr>
    </w:div>
    <w:div w:id="1330982024">
      <w:bodyDiv w:val="1"/>
      <w:marLeft w:val="0"/>
      <w:marRight w:val="0"/>
      <w:marTop w:val="0"/>
      <w:marBottom w:val="0"/>
      <w:divBdr>
        <w:top w:val="none" w:sz="0" w:space="0" w:color="auto"/>
        <w:left w:val="none" w:sz="0" w:space="0" w:color="auto"/>
        <w:bottom w:val="none" w:sz="0" w:space="0" w:color="auto"/>
        <w:right w:val="none" w:sz="0" w:space="0" w:color="auto"/>
      </w:divBdr>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468205877">
      <w:bodyDiv w:val="1"/>
      <w:marLeft w:val="0"/>
      <w:marRight w:val="0"/>
      <w:marTop w:val="0"/>
      <w:marBottom w:val="0"/>
      <w:divBdr>
        <w:top w:val="none" w:sz="0" w:space="0" w:color="auto"/>
        <w:left w:val="none" w:sz="0" w:space="0" w:color="auto"/>
        <w:bottom w:val="none" w:sz="0" w:space="0" w:color="auto"/>
        <w:right w:val="none" w:sz="0" w:space="0" w:color="auto"/>
      </w:divBdr>
    </w:div>
    <w:div w:id="1660114422">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 w:id="1888762929">
      <w:bodyDiv w:val="1"/>
      <w:marLeft w:val="0"/>
      <w:marRight w:val="0"/>
      <w:marTop w:val="0"/>
      <w:marBottom w:val="0"/>
      <w:divBdr>
        <w:top w:val="none" w:sz="0" w:space="0" w:color="auto"/>
        <w:left w:val="none" w:sz="0" w:space="0" w:color="auto"/>
        <w:bottom w:val="none" w:sz="0" w:space="0" w:color="auto"/>
        <w:right w:val="none" w:sz="0" w:space="0" w:color="auto"/>
      </w:divBdr>
    </w:div>
    <w:div w:id="2091391079">
      <w:bodyDiv w:val="1"/>
      <w:marLeft w:val="0"/>
      <w:marRight w:val="0"/>
      <w:marTop w:val="0"/>
      <w:marBottom w:val="0"/>
      <w:divBdr>
        <w:top w:val="none" w:sz="0" w:space="0" w:color="auto"/>
        <w:left w:val="none" w:sz="0" w:space="0" w:color="auto"/>
        <w:bottom w:val="none" w:sz="0" w:space="0" w:color="auto"/>
        <w:right w:val="none" w:sz="0" w:space="0" w:color="auto"/>
      </w:divBdr>
    </w:div>
    <w:div w:id="21404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oeaea.gov.tw/ECW/populace/content/SubMenu.aspx?menu_id=38" TargetMode="External"/><Relationship Id="rId2" Type="http://schemas.openxmlformats.org/officeDocument/2006/relationships/hyperlink" Target="https://www.moeaea.gov.tw/ECW/populace/home/Home.aspx?menu_id=1" TargetMode="External"/><Relationship Id="rId1" Type="http://schemas.openxmlformats.org/officeDocument/2006/relationships/hyperlink" Target="https://net-zero-assets.s3-us-east-2.amazonaws.com/%E5%95%86%E6%A5%AD%E9%83%A8%E9%96%802030%E5%B9%B4%E6%B7%A8%E9%9B%B6%E8%BD%89%E5%9E%8B%E8%B7%AF%E5%BE%91%E5%A0%B1%E5%91%8Av4.pdf" TargetMode="External"/><Relationship Id="rId6" Type="http://schemas.openxmlformats.org/officeDocument/2006/relationships/hyperlink" Target="https://www.moeaea.gov.tw/ECW/populace/content/wHandMenuFile.ashx?file_id=16991" TargetMode="External"/><Relationship Id="rId5" Type="http://schemas.openxmlformats.org/officeDocument/2006/relationships/hyperlink" Target="https://www.moeaea.gov.tw/ECW/populace/content/SubMenu.aspx?menu_id=14428" TargetMode="External"/><Relationship Id="rId4" Type="http://schemas.openxmlformats.org/officeDocument/2006/relationships/hyperlink" Target="https://www.moeaea.gov.tw/ECW/populace/content/SubMenu.aspx?menu_id=14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750B-0085-4C00-BDAE-722781F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1285</Words>
  <Characters>7325</Characters>
  <Application>Microsoft Office Word</Application>
  <DocSecurity>0</DocSecurity>
  <Lines>61</Lines>
  <Paragraphs>17</Paragraphs>
  <ScaleCrop>false</ScaleCrop>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2026-01-28T07:28:00Z</dcterms:created>
  <dcterms:modified xsi:type="dcterms:W3CDTF">2026-03-06T03:41:00Z</dcterms:modified>
</cp:coreProperties>
</file>